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8EF" w:rsidRPr="00F411D3" w:rsidRDefault="00AA18EF" w:rsidP="00F411D3">
      <w:pPr>
        <w:spacing w:before="90"/>
        <w:ind w:left="136" w:right="132" w:firstLine="398"/>
        <w:jc w:val="both"/>
        <w:rPr>
          <w:sz w:val="24"/>
        </w:rPr>
      </w:pP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основу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119. </w:t>
      </w:r>
      <w:proofErr w:type="spellStart"/>
      <w:proofErr w:type="gramStart"/>
      <w:r>
        <w:rPr>
          <w:sz w:val="24"/>
        </w:rPr>
        <w:t>став</w:t>
      </w:r>
      <w:proofErr w:type="spellEnd"/>
      <w:proofErr w:type="gramEnd"/>
      <w:r>
        <w:rPr>
          <w:sz w:val="24"/>
        </w:rPr>
        <w:t xml:space="preserve"> 1 </w:t>
      </w:r>
      <w:proofErr w:type="spellStart"/>
      <w:r>
        <w:rPr>
          <w:sz w:val="24"/>
        </w:rPr>
        <w:t>тачка</w:t>
      </w:r>
      <w:proofErr w:type="spellEnd"/>
      <w:r>
        <w:rPr>
          <w:sz w:val="24"/>
        </w:rPr>
        <w:t xml:space="preserve"> </w:t>
      </w:r>
      <w:r w:rsidRPr="00A57D04">
        <w:rPr>
          <w:sz w:val="24"/>
        </w:rPr>
        <w:t xml:space="preserve">1 </w:t>
      </w:r>
      <w:proofErr w:type="spellStart"/>
      <w:r w:rsidRPr="00A57D04">
        <w:rPr>
          <w:sz w:val="24"/>
        </w:rPr>
        <w:t>Закона</w:t>
      </w:r>
      <w:proofErr w:type="spellEnd"/>
      <w:r w:rsidRPr="00A57D04">
        <w:rPr>
          <w:sz w:val="24"/>
        </w:rPr>
        <w:t xml:space="preserve"> о </w:t>
      </w:r>
      <w:proofErr w:type="spellStart"/>
      <w:r w:rsidRPr="00A57D04">
        <w:rPr>
          <w:sz w:val="24"/>
        </w:rPr>
        <w:t>основама</w:t>
      </w:r>
      <w:proofErr w:type="spellEnd"/>
      <w:r w:rsidRPr="00A57D04">
        <w:rPr>
          <w:sz w:val="24"/>
        </w:rPr>
        <w:t xml:space="preserve"> </w:t>
      </w:r>
      <w:proofErr w:type="spellStart"/>
      <w:r w:rsidRPr="00A57D04">
        <w:rPr>
          <w:sz w:val="24"/>
        </w:rPr>
        <w:t>система</w:t>
      </w:r>
      <w:proofErr w:type="spellEnd"/>
      <w:r w:rsidRPr="00A57D04">
        <w:rPr>
          <w:sz w:val="24"/>
        </w:rPr>
        <w:t xml:space="preserve"> </w:t>
      </w:r>
      <w:proofErr w:type="spellStart"/>
      <w:r w:rsidRPr="00A57D04">
        <w:rPr>
          <w:sz w:val="24"/>
        </w:rPr>
        <w:t>образовања</w:t>
      </w:r>
      <w:proofErr w:type="spellEnd"/>
      <w:r w:rsidRPr="00A57D04">
        <w:rPr>
          <w:sz w:val="24"/>
        </w:rPr>
        <w:t xml:space="preserve"> и </w:t>
      </w:r>
      <w:proofErr w:type="spellStart"/>
      <w:r w:rsidRPr="00A57D04">
        <w:rPr>
          <w:sz w:val="24"/>
        </w:rPr>
        <w:t>васпитања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(„</w:t>
      </w:r>
      <w:proofErr w:type="spellStart"/>
      <w:r>
        <w:rPr>
          <w:sz w:val="24"/>
        </w:rPr>
        <w:t>Службени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гласник</w:t>
      </w:r>
      <w:proofErr w:type="spellEnd"/>
      <w:r>
        <w:rPr>
          <w:sz w:val="24"/>
        </w:rPr>
        <w:t xml:space="preserve"> РС" </w:t>
      </w:r>
      <w:proofErr w:type="spellStart"/>
      <w:r>
        <w:rPr>
          <w:sz w:val="24"/>
        </w:rPr>
        <w:t>бр</w:t>
      </w:r>
      <w:proofErr w:type="spellEnd"/>
      <w:r>
        <w:rPr>
          <w:sz w:val="24"/>
        </w:rPr>
        <w:t>. 88</w:t>
      </w:r>
      <w:r w:rsidR="00F411D3">
        <w:rPr>
          <w:sz w:val="24"/>
        </w:rPr>
        <w:t xml:space="preserve">/2017, 27/2018 - </w:t>
      </w:r>
      <w:proofErr w:type="spellStart"/>
      <w:r w:rsidR="00F411D3">
        <w:rPr>
          <w:sz w:val="24"/>
        </w:rPr>
        <w:t>други</w:t>
      </w:r>
      <w:proofErr w:type="spellEnd"/>
      <w:r w:rsidR="00F411D3">
        <w:rPr>
          <w:sz w:val="24"/>
        </w:rPr>
        <w:t xml:space="preserve"> </w:t>
      </w:r>
      <w:proofErr w:type="spellStart"/>
      <w:r w:rsidR="00F411D3">
        <w:rPr>
          <w:sz w:val="24"/>
        </w:rPr>
        <w:t>закони</w:t>
      </w:r>
      <w:proofErr w:type="spellEnd"/>
      <w:r w:rsidR="00F411D3">
        <w:rPr>
          <w:sz w:val="24"/>
        </w:rPr>
        <w:t>,</w:t>
      </w:r>
      <w:r w:rsidR="00A57D04">
        <w:rPr>
          <w:sz w:val="24"/>
          <w:lang w:val="sr-Cyrl-RS"/>
        </w:rPr>
        <w:t xml:space="preserve"> </w:t>
      </w:r>
      <w:r>
        <w:rPr>
          <w:sz w:val="24"/>
        </w:rPr>
        <w:t>10/2019</w:t>
      </w:r>
      <w:r w:rsidR="00F411D3">
        <w:rPr>
          <w:sz w:val="24"/>
        </w:rPr>
        <w:t>, 6/2020 и 129/2021</w:t>
      </w:r>
      <w:r>
        <w:rPr>
          <w:sz w:val="24"/>
        </w:rPr>
        <w:t xml:space="preserve">), </w:t>
      </w:r>
      <w:proofErr w:type="spellStart"/>
      <w:r>
        <w:rPr>
          <w:sz w:val="24"/>
        </w:rPr>
        <w:t>сагласно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одредбама</w:t>
      </w:r>
      <w:proofErr w:type="spellEnd"/>
      <w:r>
        <w:rPr>
          <w:sz w:val="24"/>
        </w:rPr>
        <w:t xml:space="preserve"> </w:t>
      </w:r>
      <w:proofErr w:type="spellStart"/>
      <w:r w:rsidRPr="00F411D3">
        <w:rPr>
          <w:sz w:val="24"/>
        </w:rPr>
        <w:t>Закона</w:t>
      </w:r>
      <w:proofErr w:type="spellEnd"/>
      <w:r w:rsidRPr="00F411D3">
        <w:rPr>
          <w:sz w:val="24"/>
        </w:rPr>
        <w:t xml:space="preserve"> о </w:t>
      </w:r>
      <w:proofErr w:type="spellStart"/>
      <w:r w:rsidRPr="00F411D3">
        <w:rPr>
          <w:sz w:val="24"/>
        </w:rPr>
        <w:t>уџбеницима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(„</w:t>
      </w:r>
      <w:proofErr w:type="spellStart"/>
      <w:r>
        <w:rPr>
          <w:sz w:val="24"/>
        </w:rPr>
        <w:t>Службени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гла</w:t>
      </w:r>
      <w:r w:rsidR="00D1330F">
        <w:rPr>
          <w:sz w:val="24"/>
        </w:rPr>
        <w:t>сник</w:t>
      </w:r>
      <w:proofErr w:type="spellEnd"/>
      <w:r w:rsidR="00D1330F">
        <w:rPr>
          <w:sz w:val="24"/>
        </w:rPr>
        <w:t xml:space="preserve"> РС" </w:t>
      </w:r>
      <w:proofErr w:type="spellStart"/>
      <w:r w:rsidR="00D1330F">
        <w:rPr>
          <w:sz w:val="24"/>
        </w:rPr>
        <w:t>бр</w:t>
      </w:r>
      <w:proofErr w:type="spellEnd"/>
      <w:r w:rsidR="00D1330F">
        <w:rPr>
          <w:sz w:val="24"/>
        </w:rPr>
        <w:t xml:space="preserve">. 27/2018) и </w:t>
      </w:r>
      <w:proofErr w:type="spellStart"/>
      <w:r w:rsidR="00D1330F">
        <w:rPr>
          <w:sz w:val="24"/>
        </w:rPr>
        <w:t>члану</w:t>
      </w:r>
      <w:proofErr w:type="spellEnd"/>
      <w:r w:rsidR="00D1330F">
        <w:rPr>
          <w:sz w:val="24"/>
        </w:rPr>
        <w:t xml:space="preserve"> 60</w:t>
      </w:r>
      <w:r>
        <w:rPr>
          <w:sz w:val="24"/>
        </w:rPr>
        <w:t>.</w:t>
      </w:r>
      <w:r w:rsidR="00E02580">
        <w:rPr>
          <w:sz w:val="24"/>
          <w:lang w:val="sr-Cyrl-RS"/>
        </w:rPr>
        <w:t xml:space="preserve"> с</w:t>
      </w:r>
      <w:r w:rsidR="00D1330F">
        <w:rPr>
          <w:sz w:val="24"/>
          <w:lang w:val="sr-Cyrl-RS"/>
        </w:rPr>
        <w:t>тав 1. тачка 1)</w:t>
      </w:r>
      <w:r>
        <w:rPr>
          <w:sz w:val="24"/>
        </w:rPr>
        <w:t xml:space="preserve"> </w:t>
      </w:r>
      <w:proofErr w:type="spellStart"/>
      <w:r w:rsidRPr="00F411D3">
        <w:rPr>
          <w:sz w:val="24"/>
        </w:rPr>
        <w:t>Статута</w:t>
      </w:r>
      <w:proofErr w:type="spellEnd"/>
      <w:r w:rsidRPr="00F411D3">
        <w:rPr>
          <w:sz w:val="24"/>
        </w:rPr>
        <w:t xml:space="preserve"> </w:t>
      </w:r>
      <w:proofErr w:type="spellStart"/>
      <w:r w:rsidR="00F411D3">
        <w:rPr>
          <w:sz w:val="24"/>
        </w:rPr>
        <w:t>Основне</w:t>
      </w:r>
      <w:proofErr w:type="spellEnd"/>
      <w:r w:rsidR="00F411D3">
        <w:rPr>
          <w:sz w:val="24"/>
        </w:rPr>
        <w:t xml:space="preserve"> </w:t>
      </w:r>
      <w:proofErr w:type="spellStart"/>
      <w:r w:rsidR="00F411D3">
        <w:rPr>
          <w:sz w:val="24"/>
        </w:rPr>
        <w:t>школе</w:t>
      </w:r>
      <w:proofErr w:type="spellEnd"/>
      <w:r w:rsidR="00F411D3">
        <w:rPr>
          <w:sz w:val="24"/>
        </w:rPr>
        <w:t xml:space="preserve"> „</w:t>
      </w:r>
      <w:r w:rsidR="00F411D3">
        <w:rPr>
          <w:sz w:val="24"/>
          <w:lang w:val="sr-Cyrl-RS"/>
        </w:rPr>
        <w:t>Надежда Петровић</w:t>
      </w:r>
      <w:r w:rsidR="00F411D3">
        <w:rPr>
          <w:sz w:val="24"/>
        </w:rPr>
        <w:t xml:space="preserve">“ у </w:t>
      </w:r>
      <w:r w:rsidR="00F411D3">
        <w:rPr>
          <w:sz w:val="24"/>
          <w:lang w:val="sr-Cyrl-RS"/>
        </w:rPr>
        <w:t>Сићеву</w:t>
      </w:r>
      <w:r>
        <w:rPr>
          <w:sz w:val="24"/>
        </w:rPr>
        <w:t xml:space="preserve">, </w:t>
      </w:r>
      <w:proofErr w:type="spellStart"/>
      <w:r>
        <w:rPr>
          <w:sz w:val="24"/>
        </w:rPr>
        <w:t>Школски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одбор</w:t>
      </w:r>
      <w:proofErr w:type="spellEnd"/>
      <w:r>
        <w:rPr>
          <w:sz w:val="24"/>
        </w:rPr>
        <w:t xml:space="preserve"> </w:t>
      </w:r>
      <w:proofErr w:type="spellStart"/>
      <w:r w:rsidR="00F411D3" w:rsidRPr="00F411D3">
        <w:rPr>
          <w:sz w:val="24"/>
        </w:rPr>
        <w:t>Основне</w:t>
      </w:r>
      <w:proofErr w:type="spellEnd"/>
      <w:r w:rsidR="00F411D3" w:rsidRPr="00F411D3">
        <w:rPr>
          <w:sz w:val="24"/>
        </w:rPr>
        <w:t xml:space="preserve"> </w:t>
      </w:r>
      <w:proofErr w:type="spellStart"/>
      <w:r w:rsidR="00F411D3" w:rsidRPr="00F411D3">
        <w:rPr>
          <w:sz w:val="24"/>
        </w:rPr>
        <w:t>школе</w:t>
      </w:r>
      <w:proofErr w:type="spellEnd"/>
      <w:r w:rsidR="00F411D3" w:rsidRPr="00F411D3">
        <w:rPr>
          <w:sz w:val="24"/>
        </w:rPr>
        <w:t xml:space="preserve"> „</w:t>
      </w:r>
      <w:proofErr w:type="spellStart"/>
      <w:r w:rsidR="00F411D3" w:rsidRPr="00F411D3">
        <w:rPr>
          <w:sz w:val="24"/>
        </w:rPr>
        <w:t>Надежда</w:t>
      </w:r>
      <w:proofErr w:type="spellEnd"/>
      <w:r w:rsidR="00F411D3" w:rsidRPr="00F411D3">
        <w:rPr>
          <w:sz w:val="24"/>
        </w:rPr>
        <w:t xml:space="preserve"> </w:t>
      </w:r>
      <w:proofErr w:type="spellStart"/>
      <w:r w:rsidR="00F411D3" w:rsidRPr="00F411D3">
        <w:rPr>
          <w:sz w:val="24"/>
        </w:rPr>
        <w:t>Петровић</w:t>
      </w:r>
      <w:proofErr w:type="spellEnd"/>
      <w:r w:rsidR="00F411D3" w:rsidRPr="00F411D3">
        <w:rPr>
          <w:sz w:val="24"/>
        </w:rPr>
        <w:t xml:space="preserve">“ у </w:t>
      </w:r>
      <w:proofErr w:type="spellStart"/>
      <w:r w:rsidR="00F411D3" w:rsidRPr="00F411D3">
        <w:rPr>
          <w:sz w:val="24"/>
        </w:rPr>
        <w:t>Сићеву</w:t>
      </w:r>
      <w:proofErr w:type="spellEnd"/>
      <w:r>
        <w:rPr>
          <w:sz w:val="24"/>
        </w:rPr>
        <w:t xml:space="preserve">, </w:t>
      </w:r>
      <w:r w:rsidR="00F411D3">
        <w:rPr>
          <w:sz w:val="24"/>
          <w:lang w:val="sr-Cyrl-RS"/>
        </w:rPr>
        <w:t xml:space="preserve">на седници одржаној </w:t>
      </w:r>
      <w:proofErr w:type="spellStart"/>
      <w:r w:rsidR="00F411D3">
        <w:rPr>
          <w:sz w:val="24"/>
        </w:rPr>
        <w:t>дана</w:t>
      </w:r>
      <w:proofErr w:type="spellEnd"/>
      <w:r w:rsidR="00E02580">
        <w:rPr>
          <w:sz w:val="24"/>
          <w:lang w:val="sr-Cyrl-RS"/>
        </w:rPr>
        <w:t xml:space="preserve"> 26.04.2023.</w:t>
      </w:r>
      <w:proofErr w:type="spellStart"/>
      <w:r w:rsidRPr="00F411D3">
        <w:rPr>
          <w:sz w:val="24"/>
        </w:rPr>
        <w:t>године</w:t>
      </w:r>
      <w:proofErr w:type="spellEnd"/>
      <w:r w:rsidRPr="00F411D3">
        <w:rPr>
          <w:spacing w:val="3"/>
          <w:sz w:val="24"/>
        </w:rPr>
        <w:t xml:space="preserve"> </w:t>
      </w:r>
      <w:proofErr w:type="spellStart"/>
      <w:r w:rsidRPr="00F411D3">
        <w:rPr>
          <w:sz w:val="24"/>
        </w:rPr>
        <w:t>доноси</w:t>
      </w:r>
      <w:proofErr w:type="spellEnd"/>
    </w:p>
    <w:p w:rsidR="00AA18EF" w:rsidRDefault="00AA18EF" w:rsidP="00AA18EF">
      <w:pPr>
        <w:pStyle w:val="BodyText"/>
        <w:rPr>
          <w:sz w:val="26"/>
        </w:rPr>
      </w:pPr>
    </w:p>
    <w:p w:rsidR="00AA18EF" w:rsidRPr="00E02580" w:rsidRDefault="00AA18EF" w:rsidP="00AA18EF">
      <w:pPr>
        <w:pStyle w:val="BodyText"/>
        <w:spacing w:before="8"/>
        <w:rPr>
          <w:sz w:val="28"/>
          <w:szCs w:val="28"/>
        </w:rPr>
      </w:pPr>
    </w:p>
    <w:p w:rsidR="00D1330F" w:rsidRPr="00E02580" w:rsidRDefault="00AA18EF" w:rsidP="00D1330F">
      <w:pPr>
        <w:pStyle w:val="Heading1"/>
        <w:tabs>
          <w:tab w:val="left" w:pos="1214"/>
          <w:tab w:val="left" w:pos="6530"/>
        </w:tabs>
        <w:ind w:left="0" w:right="310"/>
        <w:jc w:val="center"/>
        <w:rPr>
          <w:b w:val="0"/>
          <w:spacing w:val="2"/>
          <w:sz w:val="28"/>
          <w:szCs w:val="28"/>
        </w:rPr>
      </w:pPr>
      <w:r w:rsidRPr="00E02580">
        <w:rPr>
          <w:b w:val="0"/>
          <w:spacing w:val="2"/>
          <w:sz w:val="28"/>
          <w:szCs w:val="28"/>
        </w:rPr>
        <w:t>ПРАВИЛНИК</w:t>
      </w:r>
    </w:p>
    <w:p w:rsidR="00E02580" w:rsidRPr="00E02580" w:rsidRDefault="00AA18EF" w:rsidP="00D1330F">
      <w:pPr>
        <w:pStyle w:val="Heading1"/>
        <w:tabs>
          <w:tab w:val="left" w:pos="1214"/>
          <w:tab w:val="left" w:pos="6530"/>
        </w:tabs>
        <w:ind w:left="0" w:right="310"/>
        <w:jc w:val="center"/>
        <w:rPr>
          <w:b w:val="0"/>
          <w:spacing w:val="2"/>
          <w:sz w:val="28"/>
          <w:szCs w:val="28"/>
          <w:lang w:val="sr-Cyrl-RS"/>
        </w:rPr>
      </w:pPr>
      <w:r w:rsidRPr="00E02580">
        <w:rPr>
          <w:b w:val="0"/>
          <w:sz w:val="28"/>
          <w:szCs w:val="28"/>
        </w:rPr>
        <w:t xml:space="preserve">О </w:t>
      </w:r>
      <w:r w:rsidRPr="00E02580">
        <w:rPr>
          <w:b w:val="0"/>
          <w:spacing w:val="2"/>
          <w:sz w:val="28"/>
          <w:szCs w:val="28"/>
        </w:rPr>
        <w:t>ИЗБОРУ</w:t>
      </w:r>
      <w:r w:rsidRPr="00E02580">
        <w:rPr>
          <w:b w:val="0"/>
          <w:spacing w:val="20"/>
          <w:sz w:val="28"/>
          <w:szCs w:val="28"/>
        </w:rPr>
        <w:t xml:space="preserve"> </w:t>
      </w:r>
      <w:r w:rsidRPr="00E02580">
        <w:rPr>
          <w:b w:val="0"/>
          <w:spacing w:val="2"/>
          <w:sz w:val="28"/>
          <w:szCs w:val="28"/>
        </w:rPr>
        <w:t>УЏБЕНИКА</w:t>
      </w:r>
      <w:r w:rsidR="00D1330F" w:rsidRPr="00E02580">
        <w:rPr>
          <w:b w:val="0"/>
          <w:spacing w:val="2"/>
          <w:sz w:val="28"/>
          <w:szCs w:val="28"/>
          <w:lang w:val="sr-Cyrl-RS"/>
        </w:rPr>
        <w:t xml:space="preserve"> </w:t>
      </w:r>
    </w:p>
    <w:p w:rsidR="00AA18EF" w:rsidRPr="00E02580" w:rsidRDefault="00D1330F" w:rsidP="00D1330F">
      <w:pPr>
        <w:pStyle w:val="Heading1"/>
        <w:tabs>
          <w:tab w:val="left" w:pos="1214"/>
          <w:tab w:val="left" w:pos="6530"/>
        </w:tabs>
        <w:ind w:left="0" w:right="310"/>
        <w:jc w:val="center"/>
        <w:rPr>
          <w:b w:val="0"/>
          <w:sz w:val="28"/>
          <w:szCs w:val="28"/>
        </w:rPr>
      </w:pPr>
      <w:r w:rsidRPr="00E02580">
        <w:rPr>
          <w:b w:val="0"/>
          <w:spacing w:val="2"/>
          <w:sz w:val="28"/>
          <w:szCs w:val="28"/>
          <w:lang w:val="sr-Cyrl-RS"/>
        </w:rPr>
        <w:t>У ОСНОВНОЈ ШКОЛИ „НАДЕЖДА ПЕТРОВИЋ“ У СИЋЕВУ</w:t>
      </w:r>
    </w:p>
    <w:p w:rsidR="00AA18EF" w:rsidRPr="00E02580" w:rsidRDefault="00AA18EF" w:rsidP="00AA18EF">
      <w:pPr>
        <w:pStyle w:val="BodyText"/>
        <w:rPr>
          <w:b/>
          <w:sz w:val="20"/>
        </w:rPr>
      </w:pPr>
    </w:p>
    <w:p w:rsidR="00AA18EF" w:rsidRPr="00E02580" w:rsidRDefault="00AA18EF" w:rsidP="00AA18EF">
      <w:pPr>
        <w:pStyle w:val="BodyText"/>
        <w:rPr>
          <w:b/>
          <w:sz w:val="20"/>
        </w:rPr>
      </w:pPr>
    </w:p>
    <w:p w:rsidR="00AA18EF" w:rsidRPr="00E02580" w:rsidRDefault="00AA18EF" w:rsidP="00AA18EF">
      <w:pPr>
        <w:pStyle w:val="BodyText"/>
        <w:rPr>
          <w:b/>
          <w:sz w:val="20"/>
        </w:rPr>
      </w:pPr>
    </w:p>
    <w:p w:rsidR="00AA18EF" w:rsidRDefault="00AA18EF" w:rsidP="00AA18EF">
      <w:pPr>
        <w:pStyle w:val="BodyText"/>
        <w:rPr>
          <w:b/>
          <w:sz w:val="20"/>
        </w:rPr>
      </w:pPr>
    </w:p>
    <w:p w:rsidR="00AA18EF" w:rsidRPr="00E02580" w:rsidRDefault="00AA18EF" w:rsidP="00AA18EF">
      <w:pPr>
        <w:pStyle w:val="BodyText"/>
        <w:spacing w:before="4"/>
        <w:rPr>
          <w:b/>
          <w:sz w:val="23"/>
        </w:rPr>
      </w:pPr>
    </w:p>
    <w:p w:rsidR="00AA18EF" w:rsidRPr="00E02580" w:rsidRDefault="00AA18EF" w:rsidP="00AA18EF">
      <w:pPr>
        <w:pStyle w:val="BodyText"/>
        <w:spacing w:before="1"/>
        <w:ind w:left="315" w:right="310"/>
        <w:jc w:val="center"/>
      </w:pPr>
      <w:r w:rsidRPr="00E02580">
        <w:t>ОПШТЕ ОДРЕДБЕ</w:t>
      </w:r>
    </w:p>
    <w:p w:rsidR="00AA18EF" w:rsidRDefault="00AA18EF" w:rsidP="00AA18EF">
      <w:pPr>
        <w:pStyle w:val="BodyText"/>
        <w:spacing w:before="5"/>
        <w:rPr>
          <w:sz w:val="31"/>
        </w:rPr>
      </w:pPr>
    </w:p>
    <w:p w:rsidR="00AA18EF" w:rsidRDefault="00AA18EF" w:rsidP="00AA18EF">
      <w:pPr>
        <w:pStyle w:val="Heading1"/>
        <w:spacing w:line="275" w:lineRule="exact"/>
      </w:pPr>
      <w:proofErr w:type="spellStart"/>
      <w:r>
        <w:t>Члан</w:t>
      </w:r>
      <w:proofErr w:type="spellEnd"/>
      <w:r>
        <w:t xml:space="preserve"> 1.</w:t>
      </w:r>
    </w:p>
    <w:p w:rsidR="00AA18EF" w:rsidRDefault="00AA18EF" w:rsidP="00AA18EF">
      <w:pPr>
        <w:pStyle w:val="BodyText"/>
        <w:ind w:left="136" w:right="139" w:firstLine="398"/>
        <w:jc w:val="both"/>
      </w:pPr>
      <w:proofErr w:type="spellStart"/>
      <w:r>
        <w:t>Правилником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Правилник</w:t>
      </w:r>
      <w:proofErr w:type="spellEnd"/>
      <w:r>
        <w:t xml:space="preserve">) </w:t>
      </w:r>
      <w:proofErr w:type="spellStart"/>
      <w:r>
        <w:t>уређују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важећим</w:t>
      </w:r>
      <w:proofErr w:type="spellEnd"/>
      <w:r>
        <w:t xml:space="preserve"> </w:t>
      </w:r>
      <w:proofErr w:type="spellStart"/>
      <w:r>
        <w:t>законским</w:t>
      </w:r>
      <w:proofErr w:type="spellEnd"/>
      <w:r>
        <w:t xml:space="preserve"> и </w:t>
      </w:r>
      <w:proofErr w:type="spellStart"/>
      <w:r>
        <w:t>подзаконским</w:t>
      </w:r>
      <w:proofErr w:type="spellEnd"/>
      <w:r>
        <w:t xml:space="preserve"> </w:t>
      </w:r>
      <w:proofErr w:type="spellStart"/>
      <w:r>
        <w:t>прописима</w:t>
      </w:r>
      <w:proofErr w:type="spellEnd"/>
      <w:r>
        <w:t xml:space="preserve">,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>/</w:t>
      </w:r>
      <w:proofErr w:type="spellStart"/>
      <w:r>
        <w:t>дефинисање</w:t>
      </w:r>
      <w:proofErr w:type="spellEnd"/>
      <w:r>
        <w:t xml:space="preserve"> </w:t>
      </w:r>
      <w:proofErr w:type="spellStart"/>
      <w:r>
        <w:t>критеријума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стручну</w:t>
      </w:r>
      <w:proofErr w:type="spellEnd"/>
      <w:r>
        <w:t xml:space="preserve"> </w:t>
      </w:r>
      <w:proofErr w:type="spellStart"/>
      <w:r>
        <w:t>верификацију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и </w:t>
      </w:r>
      <w:proofErr w:type="spellStart"/>
      <w:r>
        <w:t>приручника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набављају</w:t>
      </w:r>
      <w:proofErr w:type="spellEnd"/>
      <w:r>
        <w:t xml:space="preserve"> и </w:t>
      </w:r>
      <w:proofErr w:type="spellStart"/>
      <w:r>
        <w:t>користе</w:t>
      </w:r>
      <w:proofErr w:type="spellEnd"/>
      <w:r>
        <w:t xml:space="preserve"> у О</w:t>
      </w:r>
      <w:r w:rsidR="00A57D04">
        <w:rPr>
          <w:lang w:val="sr-Cyrl-RS"/>
        </w:rPr>
        <w:t xml:space="preserve">сновној школи </w:t>
      </w:r>
      <w:r w:rsidR="00A57D04">
        <w:t>„</w:t>
      </w:r>
      <w:r w:rsidR="00A57D04">
        <w:rPr>
          <w:lang w:val="sr-Cyrl-RS"/>
        </w:rPr>
        <w:t>Надежда Петровић</w:t>
      </w:r>
      <w:r w:rsidR="00A57D04">
        <w:t xml:space="preserve">“ у </w:t>
      </w:r>
      <w:r w:rsidR="00A57D04">
        <w:rPr>
          <w:lang w:val="sr-Cyrl-RS"/>
        </w:rPr>
        <w:t>Сићеву</w:t>
      </w:r>
      <w:r>
        <w:t xml:space="preserve"> (у </w:t>
      </w:r>
      <w:proofErr w:type="spellStart"/>
      <w:r>
        <w:t>даљем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: </w:t>
      </w:r>
      <w:proofErr w:type="spellStart"/>
      <w:r>
        <w:t>Школа</w:t>
      </w:r>
      <w:proofErr w:type="spellEnd"/>
      <w:r>
        <w:t xml:space="preserve">)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циљем</w:t>
      </w:r>
      <w:proofErr w:type="spellEnd"/>
      <w:r>
        <w:t>: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4" w:line="235" w:lineRule="auto"/>
        <w:ind w:right="137"/>
        <w:rPr>
          <w:sz w:val="24"/>
        </w:rPr>
      </w:pPr>
      <w:proofErr w:type="spellStart"/>
      <w:r>
        <w:rPr>
          <w:sz w:val="24"/>
        </w:rPr>
        <w:t>Ефикасног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1"/>
          <w:sz w:val="24"/>
        </w:rPr>
        <w:t>управљања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9"/>
          <w:sz w:val="24"/>
        </w:rPr>
        <w:t>процесом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10"/>
          <w:sz w:val="24"/>
        </w:rPr>
        <w:t>избора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10"/>
          <w:sz w:val="24"/>
        </w:rPr>
        <w:t>уџбеника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приручника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3"/>
          <w:sz w:val="24"/>
        </w:rPr>
        <w:t>ће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користити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школи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ради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постизања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квалитетног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уравнотеженог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125"/>
        <w:ind w:hanging="361"/>
        <w:rPr>
          <w:sz w:val="24"/>
        </w:rPr>
      </w:pPr>
      <w:proofErr w:type="spellStart"/>
      <w:r>
        <w:rPr>
          <w:sz w:val="24"/>
        </w:rPr>
        <w:t>Ефикасног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1"/>
          <w:sz w:val="24"/>
        </w:rPr>
        <w:t>управљања</w:t>
      </w:r>
      <w:proofErr w:type="spellEnd"/>
      <w:r>
        <w:rPr>
          <w:spacing w:val="-11"/>
          <w:sz w:val="24"/>
        </w:rPr>
        <w:t xml:space="preserve"> </w:t>
      </w:r>
      <w:proofErr w:type="spellStart"/>
      <w:r>
        <w:rPr>
          <w:spacing w:val="-9"/>
          <w:sz w:val="24"/>
        </w:rPr>
        <w:t>ризиком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3"/>
          <w:sz w:val="24"/>
        </w:rPr>
        <w:t>од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pacing w:val="-11"/>
          <w:sz w:val="24"/>
        </w:rPr>
        <w:t>корупције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процесу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набавке</w:t>
      </w:r>
      <w:proofErr w:type="spellEnd"/>
      <w:r>
        <w:rPr>
          <w:spacing w:val="-36"/>
          <w:sz w:val="24"/>
        </w:rPr>
        <w:t xml:space="preserve"> </w:t>
      </w:r>
      <w:proofErr w:type="spellStart"/>
      <w:r>
        <w:rPr>
          <w:sz w:val="24"/>
        </w:rPr>
        <w:t>уџбеника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122" w:line="235" w:lineRule="auto"/>
        <w:ind w:right="133"/>
        <w:rPr>
          <w:sz w:val="24"/>
        </w:rPr>
      </w:pPr>
      <w:proofErr w:type="spellStart"/>
      <w:r>
        <w:rPr>
          <w:sz w:val="24"/>
        </w:rPr>
        <w:t>Ефикасног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праћења</w:t>
      </w:r>
      <w:proofErr w:type="spellEnd"/>
      <w:r>
        <w:rPr>
          <w:sz w:val="24"/>
        </w:rPr>
        <w:t xml:space="preserve"> и </w:t>
      </w:r>
      <w:proofErr w:type="spellStart"/>
      <w:r>
        <w:rPr>
          <w:spacing w:val="-10"/>
          <w:sz w:val="24"/>
        </w:rPr>
        <w:t>спречавања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9"/>
          <w:sz w:val="24"/>
        </w:rPr>
        <w:t>настанка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10"/>
          <w:sz w:val="24"/>
        </w:rPr>
        <w:t>сукоба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9"/>
          <w:sz w:val="24"/>
        </w:rPr>
        <w:t>интереса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 xml:space="preserve">у </w:t>
      </w:r>
      <w:proofErr w:type="spellStart"/>
      <w:r>
        <w:rPr>
          <w:sz w:val="24"/>
        </w:rPr>
        <w:t>процесу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избора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набавке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уџбеника</w:t>
      </w:r>
      <w:proofErr w:type="spellEnd"/>
      <w:r>
        <w:rPr>
          <w:sz w:val="24"/>
        </w:rPr>
        <w:t xml:space="preserve"> и</w:t>
      </w:r>
      <w:r>
        <w:rPr>
          <w:spacing w:val="9"/>
          <w:sz w:val="24"/>
        </w:rPr>
        <w:t xml:space="preserve"> </w:t>
      </w:r>
      <w:proofErr w:type="spellStart"/>
      <w:r>
        <w:rPr>
          <w:sz w:val="24"/>
        </w:rPr>
        <w:t>приручника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120"/>
        <w:ind w:right="128"/>
        <w:rPr>
          <w:sz w:val="24"/>
        </w:rPr>
      </w:pPr>
      <w:proofErr w:type="spellStart"/>
      <w:r>
        <w:rPr>
          <w:sz w:val="24"/>
        </w:rPr>
        <w:t>Постизања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10"/>
          <w:sz w:val="24"/>
        </w:rPr>
        <w:t>усклађености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pacing w:val="-7"/>
          <w:sz w:val="24"/>
        </w:rPr>
        <w:t>код</w:t>
      </w:r>
      <w:proofErr w:type="spellEnd"/>
      <w:r>
        <w:rPr>
          <w:spacing w:val="-7"/>
          <w:sz w:val="24"/>
        </w:rPr>
        <w:t xml:space="preserve"> </w:t>
      </w:r>
      <w:proofErr w:type="spellStart"/>
      <w:r>
        <w:rPr>
          <w:spacing w:val="-9"/>
          <w:sz w:val="24"/>
        </w:rPr>
        <w:t>избора</w:t>
      </w:r>
      <w:proofErr w:type="spellEnd"/>
      <w:r>
        <w:rPr>
          <w:spacing w:val="-9"/>
          <w:sz w:val="24"/>
        </w:rPr>
        <w:t xml:space="preserve"> </w:t>
      </w:r>
      <w:proofErr w:type="spellStart"/>
      <w:r>
        <w:rPr>
          <w:spacing w:val="-11"/>
          <w:sz w:val="24"/>
        </w:rPr>
        <w:t>уџбеника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pacing w:val="-10"/>
          <w:sz w:val="24"/>
        </w:rPr>
        <w:t>приручника</w:t>
      </w:r>
      <w:proofErr w:type="spellEnd"/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прописаним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Стандардима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складу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одредбом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члана</w:t>
      </w:r>
      <w:proofErr w:type="spellEnd"/>
      <w:r>
        <w:rPr>
          <w:sz w:val="24"/>
        </w:rPr>
        <w:t xml:space="preserve"> 18.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уџбеницима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као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референтног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прописа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предметној</w:t>
      </w:r>
      <w:proofErr w:type="spellEnd"/>
      <w:r>
        <w:rPr>
          <w:spacing w:val="-15"/>
          <w:sz w:val="24"/>
        </w:rPr>
        <w:t xml:space="preserve"> </w:t>
      </w:r>
      <w:proofErr w:type="spellStart"/>
      <w:r>
        <w:rPr>
          <w:sz w:val="24"/>
        </w:rPr>
        <w:t>области</w:t>
      </w:r>
      <w:proofErr w:type="spellEnd"/>
      <w:r>
        <w:rPr>
          <w:sz w:val="24"/>
        </w:rPr>
        <w:t>.</w:t>
      </w:r>
    </w:p>
    <w:p w:rsidR="00AA18EF" w:rsidRDefault="00AA18EF" w:rsidP="00AA18EF">
      <w:pPr>
        <w:pStyle w:val="BodyText"/>
        <w:spacing w:before="5"/>
        <w:rPr>
          <w:sz w:val="31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2.</w:t>
      </w:r>
    </w:p>
    <w:p w:rsidR="00AA18EF" w:rsidRDefault="00AA18EF" w:rsidP="00AA18EF">
      <w:pPr>
        <w:pStyle w:val="BodyText"/>
        <w:spacing w:before="55"/>
        <w:ind w:left="136" w:right="138" w:firstLine="398"/>
        <w:jc w:val="both"/>
      </w:pPr>
      <w:proofErr w:type="spellStart"/>
      <w:r w:rsidRPr="00E02580">
        <w:t>Уџбеник</w:t>
      </w:r>
      <w:proofErr w:type="spellEnd"/>
      <w:r>
        <w:rPr>
          <w:b/>
          <w:i/>
        </w:rP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основно</w:t>
      </w:r>
      <w:proofErr w:type="spellEnd"/>
      <w:r>
        <w:t xml:space="preserve"> </w:t>
      </w:r>
      <w:proofErr w:type="spellStart"/>
      <w:r>
        <w:t>дидактички</w:t>
      </w:r>
      <w:proofErr w:type="spellEnd"/>
      <w:r>
        <w:t xml:space="preserve"> </w:t>
      </w:r>
      <w:proofErr w:type="spellStart"/>
      <w:r>
        <w:t>обликовано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,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медију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у </w:t>
      </w:r>
      <w:proofErr w:type="spellStart"/>
      <w:r>
        <w:t>образовно-васпитном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вештина</w:t>
      </w:r>
      <w:proofErr w:type="spellEnd"/>
      <w:r>
        <w:t xml:space="preserve">,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, </w:t>
      </w:r>
      <w:proofErr w:type="spellStart"/>
      <w:r>
        <w:t>подстицање</w:t>
      </w:r>
      <w:proofErr w:type="spellEnd"/>
      <w:r>
        <w:t xml:space="preserve"> </w:t>
      </w:r>
      <w:proofErr w:type="spellStart"/>
      <w:r>
        <w:t>критичког</w:t>
      </w:r>
      <w:proofErr w:type="spellEnd"/>
      <w:r>
        <w:t xml:space="preserve"> </w:t>
      </w:r>
      <w:proofErr w:type="spellStart"/>
      <w:r>
        <w:t>размишљања</w:t>
      </w:r>
      <w:proofErr w:type="spellEnd"/>
      <w:r>
        <w:t xml:space="preserve">, </w:t>
      </w:r>
      <w:proofErr w:type="spellStart"/>
      <w:r>
        <w:t>унапређења</w:t>
      </w:r>
      <w:proofErr w:type="spellEnd"/>
      <w:r>
        <w:t xml:space="preserve"> </w:t>
      </w:r>
      <w:proofErr w:type="spellStart"/>
      <w:r>
        <w:t>функционалног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интелектуалних</w:t>
      </w:r>
      <w:proofErr w:type="spellEnd"/>
      <w:r>
        <w:t xml:space="preserve"> и </w:t>
      </w:r>
      <w:proofErr w:type="spellStart"/>
      <w:r>
        <w:t>емоционалних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A18EF" w:rsidRDefault="00AA18EF" w:rsidP="00AA18EF">
      <w:pPr>
        <w:pStyle w:val="BodyText"/>
        <w:spacing w:before="121"/>
        <w:ind w:left="136" w:right="128" w:firstLine="398"/>
        <w:jc w:val="both"/>
      </w:pPr>
      <w:proofErr w:type="spellStart"/>
      <w:r w:rsidRPr="00E02580">
        <w:t>Приручник</w:t>
      </w:r>
      <w:proofErr w:type="spellEnd"/>
      <w:r>
        <w:rPr>
          <w:b/>
          <w:i/>
        </w:rP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у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ком</w:t>
      </w:r>
      <w:proofErr w:type="spellEnd"/>
      <w:r>
        <w:t xml:space="preserve"> </w:t>
      </w:r>
      <w:proofErr w:type="spellStart"/>
      <w:r>
        <w:t>медију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облику</w:t>
      </w:r>
      <w:proofErr w:type="spellEnd"/>
      <w:r>
        <w:t xml:space="preserve">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стицање</w:t>
      </w:r>
      <w:proofErr w:type="spellEnd"/>
      <w:r>
        <w:t xml:space="preserve"> </w:t>
      </w:r>
      <w:proofErr w:type="spellStart"/>
      <w:r>
        <w:t>знања</w:t>
      </w:r>
      <w:proofErr w:type="spellEnd"/>
      <w:r>
        <w:t xml:space="preserve">, </w:t>
      </w:r>
      <w:proofErr w:type="spellStart"/>
      <w:r>
        <w:t>вештина</w:t>
      </w:r>
      <w:proofErr w:type="spellEnd"/>
      <w:r>
        <w:t xml:space="preserve">, </w:t>
      </w:r>
      <w:proofErr w:type="spellStart"/>
      <w:r>
        <w:t>формирање</w:t>
      </w:r>
      <w:proofErr w:type="spellEnd"/>
      <w:r>
        <w:t xml:space="preserve"> </w:t>
      </w:r>
      <w:proofErr w:type="spellStart"/>
      <w:r>
        <w:t>вредносних</w:t>
      </w:r>
      <w:proofErr w:type="spellEnd"/>
      <w:r>
        <w:t xml:space="preserve"> </w:t>
      </w:r>
      <w:proofErr w:type="spellStart"/>
      <w:r>
        <w:t>ставова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интелектуалних</w:t>
      </w:r>
      <w:proofErr w:type="spellEnd"/>
      <w:r>
        <w:t xml:space="preserve"> и </w:t>
      </w:r>
      <w:proofErr w:type="spellStart"/>
      <w:r>
        <w:t>емоционалних</w:t>
      </w:r>
      <w:proofErr w:type="spellEnd"/>
      <w:r>
        <w:t xml:space="preserve"> </w:t>
      </w:r>
      <w:proofErr w:type="spellStart"/>
      <w:r>
        <w:t>карактеристика</w:t>
      </w:r>
      <w:proofErr w:type="spellEnd"/>
      <w:r>
        <w:t xml:space="preserve"> </w:t>
      </w:r>
      <w:proofErr w:type="spellStart"/>
      <w:r>
        <w:t>ученика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A18EF" w:rsidRDefault="00AA18EF" w:rsidP="00AA18EF">
      <w:pPr>
        <w:pStyle w:val="BodyText"/>
        <w:spacing w:before="123"/>
        <w:ind w:left="136" w:right="131" w:firstLine="398"/>
        <w:jc w:val="both"/>
      </w:pPr>
      <w:proofErr w:type="spellStart"/>
      <w:r w:rsidRPr="00E02580">
        <w:t>Стандарди</w:t>
      </w:r>
      <w:proofErr w:type="spellEnd"/>
      <w:r w:rsidRPr="00E02580">
        <w:t xml:space="preserve"> </w:t>
      </w:r>
      <w:proofErr w:type="spellStart"/>
      <w:r w:rsidRPr="00E02580">
        <w:t>квалитета</w:t>
      </w:r>
      <w:proofErr w:type="spellEnd"/>
      <w:r>
        <w:rPr>
          <w:b/>
          <w:i/>
        </w:rPr>
        <w:t xml:space="preserve"> </w:t>
      </w:r>
      <w:proofErr w:type="spellStart"/>
      <w:r>
        <w:t>представљају</w:t>
      </w:r>
      <w:proofErr w:type="spellEnd"/>
      <w:r>
        <w:t xml:space="preserve"> </w:t>
      </w:r>
      <w:proofErr w:type="spellStart"/>
      <w:r>
        <w:t>услове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садржину</w:t>
      </w:r>
      <w:proofErr w:type="spellEnd"/>
      <w:r>
        <w:t xml:space="preserve">, </w:t>
      </w:r>
      <w:proofErr w:type="spellStart"/>
      <w:r>
        <w:t>педагошко</w:t>
      </w:r>
      <w:proofErr w:type="spellEnd"/>
      <w:r>
        <w:t xml:space="preserve">- </w:t>
      </w:r>
      <w:proofErr w:type="spellStart"/>
      <w:r>
        <w:t>психолошке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, </w:t>
      </w:r>
      <w:proofErr w:type="spellStart"/>
      <w:r>
        <w:t>дидактичку</w:t>
      </w:r>
      <w:proofErr w:type="spellEnd"/>
      <w:r>
        <w:t xml:space="preserve"> и </w:t>
      </w:r>
      <w:proofErr w:type="spellStart"/>
      <w:r>
        <w:t>методичку</w:t>
      </w:r>
      <w:proofErr w:type="spellEnd"/>
      <w:r>
        <w:t xml:space="preserve"> </w:t>
      </w:r>
      <w:proofErr w:type="spellStart"/>
      <w:r>
        <w:t>обраду</w:t>
      </w:r>
      <w:proofErr w:type="spellEnd"/>
      <w:r>
        <w:t xml:space="preserve">, </w:t>
      </w:r>
      <w:proofErr w:type="spellStart"/>
      <w:r>
        <w:t>језичке</w:t>
      </w:r>
      <w:proofErr w:type="spellEnd"/>
      <w:r>
        <w:t xml:space="preserve"> </w:t>
      </w:r>
      <w:proofErr w:type="spellStart"/>
      <w:r>
        <w:t>захтеве</w:t>
      </w:r>
      <w:proofErr w:type="spellEnd"/>
      <w:r>
        <w:t xml:space="preserve">, </w:t>
      </w:r>
      <w:proofErr w:type="spellStart"/>
      <w:r>
        <w:t>израду</w:t>
      </w:r>
      <w:proofErr w:type="spellEnd"/>
      <w:r>
        <w:t xml:space="preserve">, </w:t>
      </w:r>
      <w:proofErr w:type="spellStart"/>
      <w:r>
        <w:t>графичку</w:t>
      </w:r>
      <w:proofErr w:type="spellEnd"/>
      <w:r>
        <w:t xml:space="preserve">, </w:t>
      </w:r>
      <w:proofErr w:type="spellStart"/>
      <w:r>
        <w:t>ликовну</w:t>
      </w:r>
      <w:proofErr w:type="spellEnd"/>
      <w:r>
        <w:t xml:space="preserve"> и </w:t>
      </w:r>
      <w:proofErr w:type="spellStart"/>
      <w:r>
        <w:t>техничку</w:t>
      </w:r>
      <w:proofErr w:type="spellEnd"/>
      <w:r>
        <w:t xml:space="preserve"> </w:t>
      </w:r>
      <w:proofErr w:type="spellStart"/>
      <w:r>
        <w:t>опремљеност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зависно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, </w:t>
      </w:r>
      <w:proofErr w:type="spellStart"/>
      <w:r>
        <w:t>медија</w:t>
      </w:r>
      <w:proofErr w:type="spellEnd"/>
      <w:r>
        <w:t xml:space="preserve"> и </w:t>
      </w:r>
      <w:proofErr w:type="spellStart"/>
      <w:r>
        <w:t>намене</w:t>
      </w:r>
      <w:proofErr w:type="spellEnd"/>
      <w:r>
        <w:t>.</w:t>
      </w:r>
    </w:p>
    <w:p w:rsidR="00AA18EF" w:rsidRDefault="00AA18EF" w:rsidP="00AA18EF">
      <w:pPr>
        <w:widowControl/>
        <w:autoSpaceDE/>
        <w:autoSpaceDN/>
        <w:sectPr w:rsidR="00AA18EF">
          <w:headerReference w:type="default" r:id="rId7"/>
          <w:pgSz w:w="12240" w:h="15840"/>
          <w:pgMar w:top="1200" w:right="1280" w:bottom="780" w:left="1280" w:header="705" w:footer="59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pgNumType w:start="1"/>
          <w:cols w:space="720"/>
        </w:sectPr>
      </w:pPr>
    </w:p>
    <w:p w:rsidR="00AA18EF" w:rsidRDefault="00AA18EF" w:rsidP="00AA18EF">
      <w:pPr>
        <w:pStyle w:val="BodyText"/>
        <w:spacing w:before="2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615950</wp:posOffset>
                </wp:positionV>
                <wp:extent cx="6012815" cy="6350"/>
                <wp:effectExtent l="0" t="0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A8514" id="Rectangle 9" o:spid="_x0000_s1026" style="position:absolute;margin-left:69.4pt;margin-top:48.5pt;width:473.4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" fillcolor="#4f81bc" stroked="f">
                <w10:wrap anchorx="page" anchory="page"/>
              </v:rect>
            </w:pict>
          </mc:Fallback>
        </mc:AlternateContent>
      </w:r>
    </w:p>
    <w:p w:rsidR="00AA18EF" w:rsidRDefault="00AA18EF" w:rsidP="00AA18EF">
      <w:pPr>
        <w:pStyle w:val="BodyText"/>
        <w:spacing w:before="90"/>
        <w:ind w:left="136" w:right="134" w:firstLine="398"/>
        <w:jc w:val="both"/>
      </w:pPr>
      <w:proofErr w:type="spellStart"/>
      <w:r w:rsidRPr="00E02580">
        <w:rPr>
          <w:spacing w:val="-10"/>
        </w:rPr>
        <w:t>Референтни</w:t>
      </w:r>
      <w:proofErr w:type="spellEnd"/>
      <w:r w:rsidRPr="00E02580">
        <w:rPr>
          <w:spacing w:val="-10"/>
        </w:rPr>
        <w:t xml:space="preserve"> </w:t>
      </w:r>
      <w:proofErr w:type="spellStart"/>
      <w:r w:rsidRPr="00E02580">
        <w:rPr>
          <w:spacing w:val="-10"/>
        </w:rPr>
        <w:t>уџбеник</w:t>
      </w:r>
      <w:proofErr w:type="spellEnd"/>
      <w:r>
        <w:rPr>
          <w:b/>
          <w:i/>
          <w:spacing w:val="-10"/>
        </w:rPr>
        <w:t xml:space="preserve"> </w:t>
      </w:r>
      <w:proofErr w:type="spellStart"/>
      <w:r>
        <w:rPr>
          <w:spacing w:val="-5"/>
        </w:rPr>
        <w:t>је</w:t>
      </w:r>
      <w:proofErr w:type="spellEnd"/>
      <w:r>
        <w:rPr>
          <w:spacing w:val="-5"/>
        </w:rPr>
        <w:t xml:space="preserve"> </w:t>
      </w:r>
      <w:proofErr w:type="spellStart"/>
      <w:r>
        <w:t>дидактички</w:t>
      </w:r>
      <w:proofErr w:type="spellEnd"/>
      <w:r>
        <w:t xml:space="preserve"> </w:t>
      </w:r>
      <w:proofErr w:type="spellStart"/>
      <w:r>
        <w:t>обликовано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 </w:t>
      </w:r>
      <w:proofErr w:type="spellStart"/>
      <w:r>
        <w:rPr>
          <w:spacing w:val="-4"/>
        </w:rPr>
        <w:t>које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3"/>
        </w:rPr>
        <w:t>је</w:t>
      </w:r>
      <w:proofErr w:type="spellEnd"/>
      <w:r>
        <w:rPr>
          <w:spacing w:val="-3"/>
        </w:rPr>
        <w:t xml:space="preserve"> </w:t>
      </w:r>
      <w:proofErr w:type="spellStart"/>
      <w:r>
        <w:t>процењено</w:t>
      </w:r>
      <w:proofErr w:type="spellEnd"/>
      <w:r>
        <w:t xml:space="preserve"> и </w:t>
      </w:r>
      <w:proofErr w:type="spellStart"/>
      <w:r>
        <w:t>вредновано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одговарајуће</w:t>
      </w:r>
      <w:proofErr w:type="spellEnd"/>
      <w:r>
        <w:t xml:space="preserve"> </w:t>
      </w:r>
      <w:proofErr w:type="spellStart"/>
      <w:r>
        <w:t>наставно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, и </w:t>
      </w:r>
      <w:proofErr w:type="spellStart"/>
      <w:r>
        <w:rPr>
          <w:spacing w:val="-3"/>
        </w:rPr>
        <w:t>то</w:t>
      </w:r>
      <w:proofErr w:type="spellEnd"/>
      <w:r>
        <w:rPr>
          <w:spacing w:val="-3"/>
        </w:rPr>
        <w:t xml:space="preserve"> </w:t>
      </w:r>
      <w:r>
        <w:t xml:space="preserve">у </w:t>
      </w:r>
      <w:proofErr w:type="spellStart"/>
      <w:r>
        <w:t>односу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постављене</w:t>
      </w:r>
      <w:proofErr w:type="spellEnd"/>
      <w:r>
        <w:t xml:space="preserve"> и </w:t>
      </w:r>
      <w:proofErr w:type="spellStart"/>
      <w:r>
        <w:t>дефинисане</w:t>
      </w:r>
      <w:proofErr w:type="spellEnd"/>
      <w:r>
        <w:t xml:space="preserve"> </w:t>
      </w:r>
      <w:proofErr w:type="spellStart"/>
      <w:r>
        <w:t>стандарде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>.</w:t>
      </w:r>
    </w:p>
    <w:p w:rsidR="00AA18EF" w:rsidRDefault="00AA18EF" w:rsidP="00AA18EF">
      <w:pPr>
        <w:pStyle w:val="BodyText"/>
        <w:spacing w:before="2"/>
        <w:rPr>
          <w:sz w:val="21"/>
        </w:rPr>
      </w:pPr>
    </w:p>
    <w:p w:rsidR="00AA18EF" w:rsidRPr="00E02580" w:rsidRDefault="00AA18EF" w:rsidP="00AA18EF">
      <w:pPr>
        <w:pStyle w:val="BodyText"/>
        <w:jc w:val="center"/>
      </w:pPr>
      <w:r w:rsidRPr="00E02580">
        <w:t>КРИТЕРИЈУМИ ЗА ПРЕДЛОГ О ИЗБОРУ УЏБЕНИКА</w:t>
      </w:r>
    </w:p>
    <w:p w:rsidR="00AA18EF" w:rsidRDefault="00AA18EF" w:rsidP="00AA18EF">
      <w:pPr>
        <w:pStyle w:val="BodyText"/>
        <w:spacing w:before="6"/>
        <w:rPr>
          <w:sz w:val="31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3.</w:t>
      </w:r>
    </w:p>
    <w:p w:rsidR="00AA18EF" w:rsidRDefault="00AA18EF" w:rsidP="00AA18EF">
      <w:pPr>
        <w:pStyle w:val="BodyText"/>
        <w:spacing w:before="55"/>
        <w:ind w:left="136" w:right="137" w:firstLine="398"/>
        <w:jc w:val="both"/>
      </w:pPr>
      <w:proofErr w:type="spellStart"/>
      <w:r>
        <w:t>Критеријуми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руководити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референтног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 xml:space="preserve">, </w:t>
      </w:r>
      <w:proofErr w:type="spellStart"/>
      <w:r>
        <w:t>су</w:t>
      </w:r>
      <w:proofErr w:type="spellEnd"/>
      <w:r>
        <w:t>: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117"/>
        <w:ind w:right="138"/>
        <w:rPr>
          <w:sz w:val="24"/>
        </w:rPr>
      </w:pPr>
      <w:proofErr w:type="spellStart"/>
      <w:r>
        <w:rPr>
          <w:sz w:val="24"/>
        </w:rPr>
        <w:t>Примереност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циљевима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школе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циљевима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pacing w:val="-4"/>
          <w:sz w:val="24"/>
        </w:rPr>
        <w:t>који</w:t>
      </w:r>
      <w:proofErr w:type="spell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уџбеник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односи</w:t>
      </w:r>
      <w:proofErr w:type="spellEnd"/>
      <w:r>
        <w:rPr>
          <w:sz w:val="24"/>
        </w:rPr>
        <w:t xml:space="preserve">, </w:t>
      </w:r>
      <w:proofErr w:type="spellStart"/>
      <w:r>
        <w:rPr>
          <w:spacing w:val="-3"/>
          <w:sz w:val="24"/>
        </w:rPr>
        <w:t>као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процена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доприноса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датог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уџбеника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приручника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везано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очекивани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исход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наставе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предмету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на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исти</w:t>
      </w:r>
      <w:proofErr w:type="spellEnd"/>
      <w:r>
        <w:rPr>
          <w:spacing w:val="-16"/>
          <w:sz w:val="24"/>
        </w:rPr>
        <w:t xml:space="preserve"> </w:t>
      </w:r>
      <w:proofErr w:type="spellStart"/>
      <w:r>
        <w:rPr>
          <w:sz w:val="24"/>
        </w:rPr>
        <w:t>односи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ind w:right="130"/>
        <w:rPr>
          <w:sz w:val="24"/>
        </w:rPr>
      </w:pPr>
      <w:proofErr w:type="spellStart"/>
      <w:r>
        <w:rPr>
          <w:sz w:val="24"/>
        </w:rPr>
        <w:t>Примереност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садржини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обиму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оптерећења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ученика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прописује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Закон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основама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система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образовања</w:t>
      </w:r>
      <w:proofErr w:type="spellEnd"/>
      <w:r>
        <w:rPr>
          <w:sz w:val="24"/>
        </w:rPr>
        <w:t xml:space="preserve"> и </w:t>
      </w:r>
      <w:proofErr w:type="spellStart"/>
      <w:r>
        <w:rPr>
          <w:sz w:val="24"/>
        </w:rPr>
        <w:t>васпитања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односно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програм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одређени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предмет</w:t>
      </w:r>
      <w:proofErr w:type="spellEnd"/>
      <w:r>
        <w:rPr>
          <w:sz w:val="24"/>
        </w:rPr>
        <w:t xml:space="preserve"> у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школи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ind w:hanging="361"/>
        <w:rPr>
          <w:sz w:val="24"/>
        </w:rPr>
      </w:pPr>
      <w:proofErr w:type="spellStart"/>
      <w:r>
        <w:rPr>
          <w:sz w:val="24"/>
        </w:rPr>
        <w:t>Прилагођеност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дидактичке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структуре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за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коришћење</w:t>
      </w:r>
      <w:proofErr w:type="spellEnd"/>
      <w:r>
        <w:rPr>
          <w:sz w:val="24"/>
        </w:rPr>
        <w:t xml:space="preserve"> у </w:t>
      </w:r>
      <w:proofErr w:type="spellStart"/>
      <w:r>
        <w:rPr>
          <w:sz w:val="24"/>
        </w:rPr>
        <w:t>наставном</w:t>
      </w:r>
      <w:proofErr w:type="spellEnd"/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процесу</w:t>
      </w:r>
      <w:proofErr w:type="spellEnd"/>
      <w:r>
        <w:rPr>
          <w:sz w:val="24"/>
        </w:rPr>
        <w:t>;</w:t>
      </w:r>
    </w:p>
    <w:p w:rsidR="00AA18EF" w:rsidRDefault="00AA18EF" w:rsidP="00AA18EF">
      <w:pPr>
        <w:pStyle w:val="ListParagraph"/>
        <w:numPr>
          <w:ilvl w:val="1"/>
          <w:numId w:val="1"/>
        </w:numPr>
        <w:tabs>
          <w:tab w:val="left" w:pos="1256"/>
        </w:tabs>
        <w:spacing w:before="122" w:line="235" w:lineRule="auto"/>
        <w:ind w:right="130"/>
        <w:rPr>
          <w:sz w:val="24"/>
        </w:rPr>
      </w:pPr>
      <w:proofErr w:type="spellStart"/>
      <w:r>
        <w:rPr>
          <w:sz w:val="24"/>
        </w:rPr>
        <w:t>Усклађеност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Стандардима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квалитета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уџбеника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сагласно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члану</w:t>
      </w:r>
      <w:proofErr w:type="spellEnd"/>
      <w:r>
        <w:rPr>
          <w:sz w:val="24"/>
        </w:rPr>
        <w:t xml:space="preserve"> </w:t>
      </w:r>
      <w:r w:rsidR="00A57D04">
        <w:rPr>
          <w:spacing w:val="2"/>
          <w:sz w:val="24"/>
        </w:rPr>
        <w:t>18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Закона</w:t>
      </w:r>
      <w:proofErr w:type="spellEnd"/>
      <w:r>
        <w:rPr>
          <w:sz w:val="24"/>
        </w:rPr>
        <w:t xml:space="preserve"> о </w:t>
      </w:r>
      <w:proofErr w:type="spellStart"/>
      <w:r>
        <w:rPr>
          <w:sz w:val="24"/>
        </w:rPr>
        <w:t>уџбеницима</w:t>
      </w:r>
      <w:proofErr w:type="spellEnd"/>
      <w:r>
        <w:rPr>
          <w:sz w:val="24"/>
        </w:rPr>
        <w:t>.</w:t>
      </w:r>
    </w:p>
    <w:p w:rsidR="00AA18EF" w:rsidRDefault="00AA18EF" w:rsidP="00AA18EF">
      <w:pPr>
        <w:pStyle w:val="BodyText"/>
        <w:spacing w:before="122"/>
        <w:ind w:left="136" w:right="143" w:firstLine="398"/>
        <w:jc w:val="both"/>
      </w:pPr>
      <w:proofErr w:type="spellStart"/>
      <w:r>
        <w:t>Испуњеност</w:t>
      </w:r>
      <w:proofErr w:type="spellEnd"/>
      <w:r>
        <w:t xml:space="preserve"> </w:t>
      </w:r>
      <w:proofErr w:type="spellStart"/>
      <w:r>
        <w:t>стандарда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, </w:t>
      </w:r>
      <w:proofErr w:type="spellStart"/>
      <w:r>
        <w:t>Законом</w:t>
      </w:r>
      <w:proofErr w:type="spellEnd"/>
      <w:r>
        <w:t xml:space="preserve"> о </w:t>
      </w:r>
      <w:proofErr w:type="spellStart"/>
      <w:r>
        <w:t>уџбеницима</w:t>
      </w:r>
      <w:proofErr w:type="spellEnd"/>
      <w:r>
        <w:t xml:space="preserve">,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базично</w:t>
      </w:r>
      <w:proofErr w:type="spellEnd"/>
      <w:r>
        <w:t xml:space="preserve"> </w:t>
      </w:r>
      <w:proofErr w:type="spellStart"/>
      <w:r>
        <w:t>основ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доношење</w:t>
      </w:r>
      <w:proofErr w:type="spellEnd"/>
      <w:r>
        <w:t xml:space="preserve"> </w:t>
      </w:r>
      <w:proofErr w:type="spellStart"/>
      <w:r>
        <w:t>стручне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</w:t>
      </w:r>
      <w:proofErr w:type="spellStart"/>
      <w:r>
        <w:t>квалитета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представља</w:t>
      </w:r>
      <w:proofErr w:type="spellEnd"/>
      <w:r>
        <w:t xml:space="preserve"> </w:t>
      </w:r>
      <w:proofErr w:type="spellStart"/>
      <w:r>
        <w:t>референцу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кумулативно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опредељује</w:t>
      </w:r>
      <w:proofErr w:type="spellEnd"/>
      <w:r>
        <w:t xml:space="preserve"> </w:t>
      </w:r>
      <w:proofErr w:type="spellStart"/>
      <w:r>
        <w:t>Стручна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>.</w:t>
      </w:r>
    </w:p>
    <w:p w:rsidR="00AA18EF" w:rsidRDefault="00AA18EF" w:rsidP="00AA18EF">
      <w:pPr>
        <w:pStyle w:val="BodyText"/>
        <w:spacing w:before="10"/>
        <w:rPr>
          <w:sz w:val="20"/>
        </w:rPr>
      </w:pPr>
    </w:p>
    <w:p w:rsidR="00AA18EF" w:rsidRPr="00E02580" w:rsidRDefault="00AA18EF" w:rsidP="00AA18EF">
      <w:pPr>
        <w:pStyle w:val="BodyText"/>
        <w:spacing w:before="1"/>
        <w:ind w:right="3"/>
        <w:jc w:val="center"/>
      </w:pPr>
      <w:r w:rsidRPr="00E02580">
        <w:t>ПРОЦЕС ДОНОШЕЊА ОДЛУКЕ</w:t>
      </w:r>
    </w:p>
    <w:p w:rsidR="00AA18EF" w:rsidRDefault="00AA18EF" w:rsidP="00AA18EF">
      <w:pPr>
        <w:pStyle w:val="BodyText"/>
        <w:spacing w:before="6"/>
        <w:rPr>
          <w:sz w:val="31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4.</w:t>
      </w:r>
    </w:p>
    <w:p w:rsidR="00AA18EF" w:rsidRDefault="00AA18EF" w:rsidP="00AA18EF">
      <w:pPr>
        <w:pStyle w:val="BodyText"/>
        <w:spacing w:before="55"/>
        <w:ind w:left="136" w:right="147" w:firstLine="398"/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свој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 xml:space="preserve">, </w:t>
      </w:r>
      <w:proofErr w:type="spellStart"/>
      <w:r>
        <w:t>стручно</w:t>
      </w:r>
      <w:proofErr w:type="spellEnd"/>
      <w:r>
        <w:t xml:space="preserve"> </w:t>
      </w:r>
      <w:proofErr w:type="spellStart"/>
      <w:r>
        <w:t>образложе</w:t>
      </w:r>
      <w:proofErr w:type="spellEnd"/>
      <w:r>
        <w:t xml:space="preserve"> у </w:t>
      </w:r>
      <w:proofErr w:type="spellStart"/>
      <w:r>
        <w:t>сладу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дефинисаним</w:t>
      </w:r>
      <w:proofErr w:type="spellEnd"/>
      <w:r>
        <w:t xml:space="preserve"> у </w:t>
      </w:r>
      <w:proofErr w:type="spellStart"/>
      <w:r>
        <w:t>члану</w:t>
      </w:r>
      <w:proofErr w:type="spellEnd"/>
      <w:r>
        <w:t xml:space="preserve"> 3 </w:t>
      </w:r>
      <w:proofErr w:type="spellStart"/>
      <w:r>
        <w:t>Правилника</w:t>
      </w:r>
      <w:proofErr w:type="spellEnd"/>
      <w:r>
        <w:t>.</w:t>
      </w:r>
    </w:p>
    <w:p w:rsidR="00AA18EF" w:rsidRDefault="00AA18EF" w:rsidP="00AA18EF">
      <w:pPr>
        <w:pStyle w:val="BodyText"/>
        <w:spacing w:before="123"/>
        <w:ind w:left="534"/>
        <w:jc w:val="both"/>
      </w:pPr>
      <w:proofErr w:type="spellStart"/>
      <w:r>
        <w:t>Предлози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достављају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усвајање</w:t>
      </w:r>
      <w:proofErr w:type="spellEnd"/>
      <w:r>
        <w:t>.</w:t>
      </w:r>
    </w:p>
    <w:p w:rsidR="00AA18EF" w:rsidRDefault="00AA18EF" w:rsidP="00AA18EF">
      <w:pPr>
        <w:pStyle w:val="BodyText"/>
        <w:spacing w:before="118"/>
        <w:ind w:left="136" w:right="142" w:firstLine="398"/>
        <w:jc w:val="both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члан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истовремено</w:t>
      </w:r>
      <w:proofErr w:type="spellEnd"/>
      <w:r>
        <w:t xml:space="preserve"> и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коаутор</w:t>
      </w:r>
      <w:proofErr w:type="spellEnd"/>
      <w:r>
        <w:t xml:space="preserve"> </w:t>
      </w:r>
      <w:proofErr w:type="spellStart"/>
      <w:r>
        <w:t>уџбеника</w:t>
      </w:r>
      <w:proofErr w:type="spellEnd"/>
      <w:r w:rsidR="00A57D04">
        <w:t xml:space="preserve">, </w:t>
      </w:r>
      <w:proofErr w:type="spellStart"/>
      <w:r w:rsidR="00A57D04">
        <w:t>од</w:t>
      </w:r>
      <w:r>
        <w:t>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 xml:space="preserve">,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уздржати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Стручним</w:t>
      </w:r>
      <w:proofErr w:type="spellEnd"/>
      <w:r>
        <w:t xml:space="preserve"> </w:t>
      </w:r>
      <w:proofErr w:type="spellStart"/>
      <w:r>
        <w:t>већима</w:t>
      </w:r>
      <w:proofErr w:type="spellEnd"/>
      <w:r>
        <w:t xml:space="preserve"> и </w:t>
      </w:r>
      <w:proofErr w:type="spellStart"/>
      <w:r>
        <w:t>Наставничком</w:t>
      </w:r>
      <w:proofErr w:type="spellEnd"/>
      <w:r>
        <w:t xml:space="preserve"> </w:t>
      </w:r>
      <w:proofErr w:type="spellStart"/>
      <w:r>
        <w:t>већу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његов</w:t>
      </w:r>
      <w:proofErr w:type="spellEnd"/>
      <w:r>
        <w:t xml:space="preserve"> </w:t>
      </w:r>
      <w:proofErr w:type="spellStart"/>
      <w:r>
        <w:t>глас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изузет</w:t>
      </w:r>
      <w:proofErr w:type="spellEnd"/>
      <w:r>
        <w:t>.</w:t>
      </w:r>
    </w:p>
    <w:p w:rsidR="00AA18EF" w:rsidRDefault="00AA18EF" w:rsidP="00AA18EF">
      <w:pPr>
        <w:pStyle w:val="BodyText"/>
        <w:spacing w:before="125" w:line="235" w:lineRule="auto"/>
        <w:ind w:left="136" w:right="136" w:firstLine="398"/>
        <w:jc w:val="both"/>
      </w:pPr>
      <w:proofErr w:type="spellStart"/>
      <w:r>
        <w:t>Чланови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приватни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издавачима</w:t>
      </w:r>
      <w:proofErr w:type="spellEnd"/>
      <w:r>
        <w:t xml:space="preserve"> и </w:t>
      </w:r>
      <w:proofErr w:type="spellStart"/>
      <w:r>
        <w:t>ауторима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>.</w:t>
      </w:r>
    </w:p>
    <w:p w:rsidR="00AA18EF" w:rsidRDefault="00AA18EF" w:rsidP="00AA18EF">
      <w:pPr>
        <w:pStyle w:val="BodyText"/>
        <w:rPr>
          <w:sz w:val="32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5.</w:t>
      </w:r>
    </w:p>
    <w:p w:rsidR="00AA18EF" w:rsidRDefault="00AA18EF" w:rsidP="00AA18EF">
      <w:pPr>
        <w:pStyle w:val="BodyText"/>
        <w:spacing w:before="58" w:line="235" w:lineRule="auto"/>
        <w:ind w:left="136" w:right="151" w:firstLine="398"/>
        <w:jc w:val="both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>.</w:t>
      </w:r>
    </w:p>
    <w:p w:rsidR="00AA18EF" w:rsidRDefault="00AA18EF" w:rsidP="00AA18EF">
      <w:pPr>
        <w:widowControl/>
        <w:autoSpaceDE/>
        <w:autoSpaceDN/>
        <w:spacing w:line="235" w:lineRule="auto"/>
        <w:sectPr w:rsidR="00AA18EF">
          <w:pgSz w:w="12240" w:h="15840"/>
          <w:pgMar w:top="1200" w:right="1280" w:bottom="780" w:left="1280" w:header="705" w:footer="59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:rsidR="00AA18EF" w:rsidRDefault="00AA18EF" w:rsidP="00AA18EF">
      <w:pPr>
        <w:pStyle w:val="BodyText"/>
        <w:spacing w:before="2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615950</wp:posOffset>
                </wp:positionV>
                <wp:extent cx="6012815" cy="6350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FC197" id="Rectangle 8" o:spid="_x0000_s1026" style="position:absolute;margin-left:69.4pt;margin-top:48.5pt;width:473.4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" fillcolor="#4f81bc" stroked="f">
                <w10:wrap anchorx="page" anchory="page"/>
              </v:rect>
            </w:pict>
          </mc:Fallback>
        </mc:AlternateContent>
      </w:r>
    </w:p>
    <w:p w:rsidR="00AA18EF" w:rsidRDefault="00AA18EF" w:rsidP="00AA18EF">
      <w:pPr>
        <w:pStyle w:val="BodyText"/>
        <w:spacing w:before="90"/>
        <w:ind w:left="136" w:right="140" w:firstLine="398"/>
        <w:jc w:val="both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 xml:space="preserve">, 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коаутор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сматрати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постоји</w:t>
      </w:r>
      <w:proofErr w:type="spellEnd"/>
      <w:r>
        <w:t xml:space="preserve"> </w:t>
      </w:r>
      <w:proofErr w:type="spellStart"/>
      <w:r>
        <w:t>сукоб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>.</w:t>
      </w:r>
    </w:p>
    <w:p w:rsidR="00AA18EF" w:rsidRDefault="00AA18EF" w:rsidP="00AA18EF">
      <w:pPr>
        <w:pStyle w:val="BodyText"/>
        <w:spacing w:before="126" w:line="235" w:lineRule="auto"/>
        <w:ind w:left="136" w:right="147" w:firstLine="398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случај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2.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гласања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референтног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биће</w:t>
      </w:r>
      <w:proofErr w:type="spellEnd"/>
      <w:r>
        <w:t xml:space="preserve"> </w:t>
      </w:r>
      <w:proofErr w:type="spellStart"/>
      <w:r>
        <w:t>изузет</w:t>
      </w:r>
      <w:proofErr w:type="spellEnd"/>
      <w:r>
        <w:t xml:space="preserve"> </w:t>
      </w:r>
      <w:proofErr w:type="spellStart"/>
      <w:r>
        <w:t>наставник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аутор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коаутор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о </w:t>
      </w:r>
      <w:proofErr w:type="spellStart"/>
      <w:r>
        <w:t>чијем</w:t>
      </w:r>
      <w:proofErr w:type="spellEnd"/>
      <w:r>
        <w:t xml:space="preserve">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гласа</w:t>
      </w:r>
      <w:proofErr w:type="spellEnd"/>
      <w:r>
        <w:t>.</w:t>
      </w:r>
    </w:p>
    <w:p w:rsidR="000C1C44" w:rsidRDefault="000C1C44" w:rsidP="000C1C44">
      <w:pPr>
        <w:pStyle w:val="BodyText"/>
        <w:spacing w:before="125" w:line="235" w:lineRule="auto"/>
        <w:ind w:left="136" w:right="136" w:firstLine="398"/>
        <w:jc w:val="both"/>
      </w:pPr>
      <w:proofErr w:type="spellStart"/>
      <w:r>
        <w:t>Чланови</w:t>
      </w:r>
      <w:proofErr w:type="spellEnd"/>
      <w:r>
        <w:t xml:space="preserve"> </w:t>
      </w:r>
      <w:r>
        <w:rPr>
          <w:lang w:val="sr-Cyrl-RS"/>
        </w:rPr>
        <w:t>Наставничког</w:t>
      </w:r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потпишу</w:t>
      </w:r>
      <w:proofErr w:type="spellEnd"/>
      <w:r>
        <w:t xml:space="preserve"> </w:t>
      </w:r>
      <w:proofErr w:type="spellStart"/>
      <w:r>
        <w:t>изјаву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немају</w:t>
      </w:r>
      <w:proofErr w:type="spellEnd"/>
      <w:r>
        <w:t xml:space="preserve"> </w:t>
      </w:r>
      <w:proofErr w:type="spellStart"/>
      <w:r>
        <w:t>приватни</w:t>
      </w:r>
      <w:proofErr w:type="spellEnd"/>
      <w:r>
        <w:t xml:space="preserve"> </w:t>
      </w:r>
      <w:proofErr w:type="spellStart"/>
      <w:r>
        <w:t>интерес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издавачима</w:t>
      </w:r>
      <w:proofErr w:type="spellEnd"/>
      <w:r>
        <w:t xml:space="preserve"> и </w:t>
      </w:r>
      <w:proofErr w:type="spellStart"/>
      <w:r>
        <w:t>ауторима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приручника</w:t>
      </w:r>
      <w:proofErr w:type="spellEnd"/>
      <w:r>
        <w:t>.</w:t>
      </w:r>
    </w:p>
    <w:p w:rsidR="00AA18EF" w:rsidRDefault="00AA18EF" w:rsidP="00AA18EF">
      <w:pPr>
        <w:pStyle w:val="BodyText"/>
        <w:spacing w:before="125" w:line="235" w:lineRule="auto"/>
        <w:ind w:left="136" w:right="146" w:firstLine="398"/>
        <w:jc w:val="both"/>
      </w:pP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пре</w:t>
      </w:r>
      <w:proofErr w:type="spellEnd"/>
      <w:r>
        <w:t xml:space="preserve"> </w:t>
      </w:r>
      <w:proofErr w:type="spellStart"/>
      <w:r>
        <w:t>почетка</w:t>
      </w:r>
      <w:proofErr w:type="spellEnd"/>
      <w:r>
        <w:t xml:space="preserve">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и </w:t>
      </w:r>
      <w:proofErr w:type="spellStart"/>
      <w:r>
        <w:t>приручника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наредну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>.</w:t>
      </w:r>
    </w:p>
    <w:p w:rsidR="00AA18EF" w:rsidRDefault="00AA18EF" w:rsidP="00AA18EF">
      <w:pPr>
        <w:pStyle w:val="BodyText"/>
        <w:spacing w:before="1"/>
        <w:rPr>
          <w:sz w:val="32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6.</w:t>
      </w:r>
    </w:p>
    <w:p w:rsidR="00AA18EF" w:rsidRDefault="00AA18EF" w:rsidP="00AA18EF">
      <w:pPr>
        <w:pStyle w:val="BodyText"/>
        <w:spacing w:before="55"/>
        <w:ind w:left="534"/>
        <w:jc w:val="both"/>
      </w:pPr>
      <w:proofErr w:type="spellStart"/>
      <w:r>
        <w:t>Избор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 (</w:t>
      </w:r>
      <w:proofErr w:type="spellStart"/>
      <w:r>
        <w:t>четири</w:t>
      </w:r>
      <w:proofErr w:type="spellEnd"/>
      <w:r>
        <w:t xml:space="preserve">) </w:t>
      </w:r>
      <w:proofErr w:type="spellStart"/>
      <w:r>
        <w:t>године</w:t>
      </w:r>
      <w:proofErr w:type="spellEnd"/>
      <w:r>
        <w:t>.</w:t>
      </w:r>
    </w:p>
    <w:p w:rsidR="00AA18EF" w:rsidRDefault="00AA18EF" w:rsidP="00AA18EF">
      <w:pPr>
        <w:pStyle w:val="BodyText"/>
        <w:spacing w:before="118"/>
        <w:ind w:left="136" w:right="137" w:firstLine="398"/>
        <w:jc w:val="both"/>
      </w:pPr>
      <w:proofErr w:type="spellStart"/>
      <w:r>
        <w:t>Изузетно</w:t>
      </w:r>
      <w:proofErr w:type="spellEnd"/>
      <w:r>
        <w:t xml:space="preserve">,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промени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донети</w:t>
      </w:r>
      <w:proofErr w:type="spellEnd"/>
      <w:r>
        <w:t xml:space="preserve"> </w:t>
      </w:r>
      <w:proofErr w:type="spellStart"/>
      <w:r>
        <w:t>Наставничко</w:t>
      </w:r>
      <w:proofErr w:type="spellEnd"/>
      <w:r>
        <w:t xml:space="preserve"> </w:t>
      </w:r>
      <w:proofErr w:type="spellStart"/>
      <w:r>
        <w:t>веће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образложени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стручних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област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, о </w:t>
      </w:r>
      <w:proofErr w:type="spellStart"/>
      <w:r>
        <w:t>чему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доношења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обавештава</w:t>
      </w:r>
      <w:proofErr w:type="spellEnd"/>
      <w:r>
        <w:t xml:space="preserve"> </w:t>
      </w:r>
      <w:proofErr w:type="spellStart"/>
      <w:r>
        <w:t>надлежно</w:t>
      </w:r>
      <w:proofErr w:type="spellEnd"/>
      <w:r>
        <w:t xml:space="preserve"> </w:t>
      </w:r>
      <w:proofErr w:type="spellStart"/>
      <w:r>
        <w:t>Министарство</w:t>
      </w:r>
      <w:proofErr w:type="spellEnd"/>
      <w:r>
        <w:t>.</w:t>
      </w:r>
    </w:p>
    <w:p w:rsidR="00AA18EF" w:rsidRDefault="00AA18EF" w:rsidP="00AA18EF">
      <w:pPr>
        <w:pStyle w:val="BodyText"/>
        <w:spacing w:before="125" w:line="235" w:lineRule="auto"/>
        <w:ind w:left="136" w:right="150" w:firstLine="398"/>
        <w:jc w:val="both"/>
      </w:pP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</w:t>
      </w:r>
      <w:proofErr w:type="spellStart"/>
      <w:r>
        <w:t>годину</w:t>
      </w:r>
      <w:proofErr w:type="spellEnd"/>
      <w:r>
        <w:t xml:space="preserve"> у </w:t>
      </w:r>
      <w:proofErr w:type="spellStart"/>
      <w:r>
        <w:t>којој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први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програм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  <w:r>
        <w:t xml:space="preserve">, </w:t>
      </w:r>
      <w:proofErr w:type="spellStart"/>
      <w:r>
        <w:t>уџбеници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бирају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период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 (</w:t>
      </w:r>
      <w:proofErr w:type="spellStart"/>
      <w:r>
        <w:t>једне</w:t>
      </w:r>
      <w:proofErr w:type="spellEnd"/>
      <w:r>
        <w:t xml:space="preserve">) </w:t>
      </w:r>
      <w:proofErr w:type="spellStart"/>
      <w:r>
        <w:t>школске</w:t>
      </w:r>
      <w:proofErr w:type="spellEnd"/>
      <w:r>
        <w:t xml:space="preserve"> </w:t>
      </w:r>
      <w:proofErr w:type="spellStart"/>
      <w:r>
        <w:t>године</w:t>
      </w:r>
      <w:proofErr w:type="spellEnd"/>
      <w:r>
        <w:t>.</w:t>
      </w:r>
    </w:p>
    <w:p w:rsidR="00AA18EF" w:rsidRDefault="00AA18EF" w:rsidP="00AA18EF">
      <w:pPr>
        <w:pStyle w:val="BodyText"/>
        <w:spacing w:before="123"/>
        <w:ind w:left="136" w:right="146" w:firstLine="398"/>
        <w:jc w:val="both"/>
      </w:pPr>
      <w:proofErr w:type="spellStart"/>
      <w:r>
        <w:t>Коначна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о </w:t>
      </w:r>
      <w:proofErr w:type="spellStart"/>
      <w:r>
        <w:t>уџбеницима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у </w:t>
      </w:r>
      <w:proofErr w:type="spellStart"/>
      <w:r>
        <w:t>настави</w:t>
      </w:r>
      <w:proofErr w:type="spellEnd"/>
      <w:r>
        <w:t xml:space="preserve"> </w:t>
      </w:r>
      <w:proofErr w:type="spellStart"/>
      <w:r>
        <w:t>школа</w:t>
      </w:r>
      <w:proofErr w:type="spellEnd"/>
      <w:r>
        <w:t xml:space="preserve"> </w:t>
      </w:r>
      <w:proofErr w:type="spellStart"/>
      <w:r>
        <w:t>објављује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видном</w:t>
      </w:r>
      <w:proofErr w:type="spellEnd"/>
      <w:r>
        <w:t xml:space="preserve"> </w:t>
      </w:r>
      <w:proofErr w:type="spellStart"/>
      <w:r>
        <w:t>месту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и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обавезујућа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у </w:t>
      </w:r>
      <w:proofErr w:type="spellStart"/>
      <w:r>
        <w:t>образовно</w:t>
      </w:r>
      <w:proofErr w:type="spellEnd"/>
      <w:r>
        <w:t xml:space="preserve">- </w:t>
      </w:r>
      <w:proofErr w:type="spellStart"/>
      <w:r>
        <w:t>васпитном</w:t>
      </w:r>
      <w:proofErr w:type="spellEnd"/>
      <w:r>
        <w:t xml:space="preserve"> </w:t>
      </w:r>
      <w:proofErr w:type="spellStart"/>
      <w:r>
        <w:t>раду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>.</w:t>
      </w:r>
    </w:p>
    <w:p w:rsidR="00AA18EF" w:rsidRDefault="00AA18EF" w:rsidP="00AA18EF">
      <w:pPr>
        <w:pStyle w:val="BodyText"/>
        <w:rPr>
          <w:sz w:val="26"/>
        </w:rPr>
      </w:pPr>
    </w:p>
    <w:p w:rsidR="00AA18EF" w:rsidRPr="00E02580" w:rsidRDefault="00AA18EF" w:rsidP="00AA18EF">
      <w:pPr>
        <w:pStyle w:val="BodyText"/>
        <w:spacing w:before="159"/>
        <w:ind w:left="311" w:right="310"/>
        <w:jc w:val="center"/>
      </w:pPr>
      <w:r w:rsidRPr="00E02580">
        <w:t>НАДЗОР НАД ПРИМЕНОМ ПРАВИЛНИКА</w:t>
      </w:r>
    </w:p>
    <w:p w:rsidR="00AA18EF" w:rsidRDefault="00AA18EF" w:rsidP="00AA18EF">
      <w:pPr>
        <w:pStyle w:val="BodyText"/>
        <w:spacing w:before="6"/>
        <w:rPr>
          <w:sz w:val="31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7.</w:t>
      </w:r>
    </w:p>
    <w:p w:rsidR="00AA18EF" w:rsidRDefault="00AA18EF" w:rsidP="00AA18EF">
      <w:pPr>
        <w:pStyle w:val="BodyText"/>
        <w:spacing w:before="55"/>
        <w:ind w:left="534"/>
        <w:jc w:val="both"/>
      </w:pPr>
      <w:proofErr w:type="spellStart"/>
      <w:r>
        <w:t>Надзор</w:t>
      </w:r>
      <w:proofErr w:type="spell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применом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>.</w:t>
      </w:r>
    </w:p>
    <w:p w:rsidR="00AA18EF" w:rsidRDefault="00AA18EF" w:rsidP="00AA18EF">
      <w:pPr>
        <w:pStyle w:val="BodyText"/>
        <w:rPr>
          <w:sz w:val="26"/>
        </w:rPr>
      </w:pPr>
    </w:p>
    <w:p w:rsidR="00AA18EF" w:rsidRPr="00E02580" w:rsidRDefault="00AA18EF" w:rsidP="00AA18EF">
      <w:pPr>
        <w:pStyle w:val="BodyText"/>
        <w:spacing w:before="159"/>
        <w:ind w:left="316" w:right="310"/>
        <w:jc w:val="center"/>
      </w:pPr>
      <w:r w:rsidRPr="00E02580">
        <w:t>КАЗНЕНЕ ОДРЕДБЕ</w:t>
      </w:r>
    </w:p>
    <w:p w:rsidR="00AA18EF" w:rsidRDefault="00AA18EF" w:rsidP="00AA18EF">
      <w:pPr>
        <w:pStyle w:val="BodyText"/>
        <w:spacing w:before="10"/>
        <w:rPr>
          <w:sz w:val="31"/>
        </w:rPr>
      </w:pPr>
    </w:p>
    <w:p w:rsidR="00AA18EF" w:rsidRDefault="00AA18EF" w:rsidP="00AA18EF">
      <w:pPr>
        <w:pStyle w:val="Heading1"/>
      </w:pPr>
      <w:proofErr w:type="spellStart"/>
      <w:r>
        <w:t>Члан</w:t>
      </w:r>
      <w:proofErr w:type="spellEnd"/>
      <w:r>
        <w:t xml:space="preserve"> 8.</w:t>
      </w:r>
    </w:p>
    <w:p w:rsidR="00AA18EF" w:rsidRDefault="00AA18EF" w:rsidP="00AA18EF">
      <w:pPr>
        <w:pStyle w:val="BodyText"/>
        <w:spacing w:before="56"/>
        <w:ind w:left="136" w:right="132" w:firstLine="398"/>
        <w:jc w:val="both"/>
      </w:pPr>
      <w:proofErr w:type="spellStart"/>
      <w:r>
        <w:t>Запослени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чланови</w:t>
      </w:r>
      <w:proofErr w:type="spellEnd"/>
      <w:r>
        <w:t xml:space="preserve"> </w:t>
      </w:r>
      <w:proofErr w:type="spellStart"/>
      <w:r>
        <w:t>Стручног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Наставничког</w:t>
      </w:r>
      <w:proofErr w:type="spellEnd"/>
      <w:r>
        <w:t xml:space="preserve"> </w:t>
      </w:r>
      <w:proofErr w:type="spellStart"/>
      <w:r>
        <w:t>већа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гласали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>/</w:t>
      </w:r>
      <w:proofErr w:type="spellStart"/>
      <w:r>
        <w:t>приручн</w:t>
      </w:r>
      <w:r w:rsidR="000C1C44">
        <w:t>ика</w:t>
      </w:r>
      <w:proofErr w:type="spellEnd"/>
      <w:r w:rsidR="000C1C44">
        <w:t xml:space="preserve">, </w:t>
      </w:r>
      <w:proofErr w:type="spellStart"/>
      <w:r w:rsidR="000C1C44">
        <w:t>дисциплински</w:t>
      </w:r>
      <w:proofErr w:type="spellEnd"/>
      <w:r w:rsidR="000C1C44">
        <w:t xml:space="preserve"> </w:t>
      </w:r>
      <w:proofErr w:type="spellStart"/>
      <w:r w:rsidR="000C1C44">
        <w:t>ће</w:t>
      </w:r>
      <w:proofErr w:type="spellEnd"/>
      <w:r w:rsidR="000C1C44">
        <w:t xml:space="preserve"> </w:t>
      </w:r>
      <w:proofErr w:type="spellStart"/>
      <w:r w:rsidR="000C1C44">
        <w:t>одговарати</w:t>
      </w:r>
      <w:proofErr w:type="spellEnd"/>
      <w:r w:rsidR="000C1C44">
        <w:rPr>
          <w:lang w:val="sr-Cyrl-RS"/>
        </w:rP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постојање</w:t>
      </w:r>
      <w:proofErr w:type="spellEnd"/>
      <w:r>
        <w:t xml:space="preserve"> </w:t>
      </w:r>
      <w:proofErr w:type="spellStart"/>
      <w:r>
        <w:t>сукоба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утврди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аутора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издавача</w:t>
      </w:r>
      <w:proofErr w:type="spellEnd"/>
      <w:r>
        <w:t xml:space="preserve"> </w:t>
      </w:r>
      <w:proofErr w:type="spellStart"/>
      <w:r>
        <w:t>уџбеника</w:t>
      </w:r>
      <w:proofErr w:type="spellEnd"/>
      <w:r>
        <w:t>/</w:t>
      </w:r>
      <w:proofErr w:type="spellStart"/>
      <w:r>
        <w:t>приручника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предлаже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, </w:t>
      </w:r>
      <w:proofErr w:type="spellStart"/>
      <w:r>
        <w:t>примили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начин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погодности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какву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материјалну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нематеријалну</w:t>
      </w:r>
      <w:proofErr w:type="spellEnd"/>
      <w:r>
        <w:t xml:space="preserve"> </w:t>
      </w:r>
      <w:proofErr w:type="spellStart"/>
      <w:r>
        <w:t>корист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сагласно</w:t>
      </w:r>
      <w:proofErr w:type="spellEnd"/>
      <w:r>
        <w:t xml:space="preserve"> </w:t>
      </w:r>
      <w:r w:rsidR="001B10FC">
        <w:rPr>
          <w:lang w:val="sr-Cyrl-RS"/>
        </w:rPr>
        <w:t xml:space="preserve">законима и </w:t>
      </w:r>
      <w:proofErr w:type="spellStart"/>
      <w:r w:rsidR="001B10FC">
        <w:t>нормативним</w:t>
      </w:r>
      <w:proofErr w:type="spellEnd"/>
      <w:r w:rsidR="001B10FC">
        <w:t xml:space="preserve"> </w:t>
      </w:r>
      <w:proofErr w:type="spellStart"/>
      <w:r w:rsidR="001B10FC">
        <w:t>актима</w:t>
      </w:r>
      <w:proofErr w:type="spellEnd"/>
      <w:r>
        <w:t xml:space="preserve"> </w:t>
      </w:r>
      <w:proofErr w:type="spellStart"/>
      <w:r>
        <w:t>школе</w:t>
      </w:r>
      <w:proofErr w:type="spellEnd"/>
      <w: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ова</w:t>
      </w:r>
      <w:proofErr w:type="spellEnd"/>
      <w:r>
        <w:t xml:space="preserve"> </w:t>
      </w:r>
      <w:proofErr w:type="spellStart"/>
      <w:r>
        <w:t>материја</w:t>
      </w:r>
      <w:proofErr w:type="spellEnd"/>
      <w:r>
        <w:t xml:space="preserve"> </w:t>
      </w:r>
      <w:proofErr w:type="spellStart"/>
      <w:r>
        <w:t>регулисана</w:t>
      </w:r>
      <w:proofErr w:type="spellEnd"/>
      <w:r>
        <w:t>.</w:t>
      </w:r>
    </w:p>
    <w:p w:rsidR="00AA18EF" w:rsidRDefault="00AA18EF" w:rsidP="00AA18EF">
      <w:pPr>
        <w:pStyle w:val="BodyText"/>
        <w:spacing w:before="10"/>
        <w:rPr>
          <w:sz w:val="20"/>
        </w:rPr>
      </w:pPr>
    </w:p>
    <w:p w:rsidR="00AA18EF" w:rsidRPr="00E02580" w:rsidRDefault="00AA18EF" w:rsidP="00AA18EF">
      <w:pPr>
        <w:pStyle w:val="BodyText"/>
        <w:spacing w:before="1"/>
        <w:ind w:left="315" w:right="310"/>
        <w:jc w:val="center"/>
      </w:pPr>
      <w:r w:rsidRPr="00E02580">
        <w:t>ЗАВРШНЕ ОДРЕДБЕ</w:t>
      </w:r>
    </w:p>
    <w:p w:rsidR="00AA18EF" w:rsidRDefault="00AA18EF" w:rsidP="00AA18EF">
      <w:pPr>
        <w:pStyle w:val="BodyText"/>
        <w:spacing w:before="5"/>
        <w:rPr>
          <w:sz w:val="31"/>
        </w:rPr>
      </w:pPr>
    </w:p>
    <w:p w:rsidR="00AA18EF" w:rsidRDefault="00AA18EF" w:rsidP="00AA18EF">
      <w:pPr>
        <w:pStyle w:val="Heading1"/>
        <w:spacing w:before="1"/>
      </w:pPr>
      <w:proofErr w:type="spellStart"/>
      <w:r>
        <w:t>Члан</w:t>
      </w:r>
      <w:proofErr w:type="spellEnd"/>
      <w:r>
        <w:t xml:space="preserve"> 9.</w:t>
      </w:r>
    </w:p>
    <w:p w:rsidR="00AA18EF" w:rsidRDefault="00AA18EF" w:rsidP="00AA18EF">
      <w:pPr>
        <w:pStyle w:val="BodyText"/>
        <w:spacing w:before="55"/>
        <w:ind w:right="1844"/>
        <w:jc w:val="center"/>
      </w:pPr>
      <w:proofErr w:type="spellStart"/>
      <w:r>
        <w:t>Запослени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придржавају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>.</w:t>
      </w:r>
    </w:p>
    <w:p w:rsidR="00AA18EF" w:rsidRDefault="00AA18EF" w:rsidP="00AA18EF">
      <w:pPr>
        <w:widowControl/>
        <w:autoSpaceDE/>
        <w:autoSpaceDN/>
        <w:sectPr w:rsidR="00AA18EF">
          <w:pgSz w:w="12240" w:h="15840"/>
          <w:pgMar w:top="1200" w:right="1280" w:bottom="780" w:left="1280" w:header="705" w:footer="599" w:gutter="0"/>
          <w:pgBorders w:offsetFrom="page">
            <w:top w:val="dotted" w:sz="4" w:space="24" w:color="000000"/>
            <w:left w:val="dotted" w:sz="4" w:space="24" w:color="000000"/>
            <w:bottom w:val="dotted" w:sz="4" w:space="24" w:color="000000"/>
            <w:right w:val="dotted" w:sz="4" w:space="24" w:color="000000"/>
          </w:pgBorders>
          <w:cols w:space="720"/>
        </w:sectPr>
      </w:pPr>
    </w:p>
    <w:p w:rsidR="00AA18EF" w:rsidRDefault="00AA18EF" w:rsidP="00AA18EF">
      <w:pPr>
        <w:pStyle w:val="BodyText"/>
        <w:spacing w:before="2"/>
        <w:rPr>
          <w:sz w:val="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ge">
                  <wp:posOffset>615950</wp:posOffset>
                </wp:positionV>
                <wp:extent cx="6012815" cy="635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815" cy="635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9C10D6" id="Rectangle 7" o:spid="_x0000_s1026" style="position:absolute;margin-left:69.4pt;margin-top:48.5pt;width:473.45pt;height: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QnfgIAAPk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" fillcolor="#4f81bc" stroked="f">
                <w10:wrap anchorx="page" anchory="page"/>
              </v:rect>
            </w:pict>
          </mc:Fallback>
        </mc:AlternateContent>
      </w:r>
    </w:p>
    <w:p w:rsidR="00AA18EF" w:rsidRDefault="00AA18EF" w:rsidP="00AA18EF">
      <w:pPr>
        <w:pStyle w:val="BodyText"/>
        <w:spacing w:before="90"/>
        <w:ind w:left="136" w:right="144" w:firstLine="398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</w:t>
      </w:r>
      <w:r w:rsidR="00E02580">
        <w:t>тања</w:t>
      </w:r>
      <w:proofErr w:type="spellEnd"/>
      <w:r w:rsidR="00E02580">
        <w:t xml:space="preserve"> </w:t>
      </w:r>
      <w:proofErr w:type="spellStart"/>
      <w:r w:rsidR="00E02580">
        <w:t>која</w:t>
      </w:r>
      <w:proofErr w:type="spellEnd"/>
      <w:r w:rsidR="00E02580">
        <w:t xml:space="preserve"> </w:t>
      </w:r>
      <w:proofErr w:type="spellStart"/>
      <w:r w:rsidR="00E02580">
        <w:t>нису</w:t>
      </w:r>
      <w:proofErr w:type="spellEnd"/>
      <w:r w:rsidR="00E02580">
        <w:t xml:space="preserve"> </w:t>
      </w:r>
      <w:proofErr w:type="spellStart"/>
      <w:r w:rsidR="00E02580">
        <w:t>регулисана</w:t>
      </w:r>
      <w:proofErr w:type="spellEnd"/>
      <w:r w:rsidR="00E02580">
        <w:t xml:space="preserve"> </w:t>
      </w:r>
      <w:proofErr w:type="spellStart"/>
      <w:r w:rsidR="00E02580">
        <w:t>овим</w:t>
      </w:r>
      <w:proofErr w:type="spellEnd"/>
      <w:r w:rsidR="00E02580">
        <w:t xml:space="preserve"> </w:t>
      </w:r>
      <w:r w:rsidR="00E02580">
        <w:rPr>
          <w:lang w:val="sr-Cyrl-RS"/>
        </w:rPr>
        <w:t>П</w:t>
      </w:r>
      <w:proofErr w:type="spellStart"/>
      <w:r>
        <w:t>равилником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релевантних</w:t>
      </w:r>
      <w:proofErr w:type="spellEnd"/>
      <w:r>
        <w:t xml:space="preserve"> </w:t>
      </w:r>
      <w:proofErr w:type="spellStart"/>
      <w:r>
        <w:t>законских</w:t>
      </w:r>
      <w:proofErr w:type="spellEnd"/>
      <w:r>
        <w:t xml:space="preserve"> и </w:t>
      </w:r>
      <w:proofErr w:type="spellStart"/>
      <w:r>
        <w:t>подзаконских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>.</w:t>
      </w:r>
    </w:p>
    <w:p w:rsidR="00AA18EF" w:rsidRDefault="00AA18EF" w:rsidP="00AA18EF">
      <w:pPr>
        <w:pStyle w:val="BodyText"/>
        <w:spacing w:before="115"/>
        <w:ind w:left="136" w:right="136" w:firstLine="398"/>
        <w:jc w:val="both"/>
      </w:pPr>
      <w:proofErr w:type="spellStart"/>
      <w:r>
        <w:t>Одговорно</w:t>
      </w:r>
      <w:proofErr w:type="spellEnd"/>
      <w:r>
        <w:t xml:space="preserve"> </w:t>
      </w:r>
      <w:proofErr w:type="spellStart"/>
      <w:r>
        <w:t>лице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обавезу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након</w:t>
      </w:r>
      <w:proofErr w:type="spellEnd"/>
      <w:r>
        <w:t xml:space="preserve"> </w:t>
      </w:r>
      <w:proofErr w:type="spellStart"/>
      <w:r>
        <w:t>ступања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Правилника</w:t>
      </w:r>
      <w:proofErr w:type="spellEnd"/>
      <w:r>
        <w:t xml:space="preserve"> </w:t>
      </w:r>
      <w:proofErr w:type="spellStart"/>
      <w:r>
        <w:t>детаљно</w:t>
      </w:r>
      <w:proofErr w:type="spellEnd"/>
      <w:r>
        <w:t xml:space="preserve"> </w:t>
      </w:r>
      <w:proofErr w:type="spellStart"/>
      <w:r>
        <w:t>упозна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запослене</w:t>
      </w:r>
      <w:proofErr w:type="spellEnd"/>
      <w:r>
        <w:t xml:space="preserve"> у </w:t>
      </w:r>
      <w:proofErr w:type="spellStart"/>
      <w:r>
        <w:t>школи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садржајем</w:t>
      </w:r>
      <w:proofErr w:type="spellEnd"/>
      <w:r>
        <w:t xml:space="preserve"> </w:t>
      </w:r>
      <w:proofErr w:type="spellStart"/>
      <w:r>
        <w:t>одредби</w:t>
      </w:r>
      <w:proofErr w:type="spellEnd"/>
      <w:r>
        <w:t xml:space="preserve"> и </w:t>
      </w:r>
      <w:proofErr w:type="spellStart"/>
      <w:r>
        <w:t>санкцијама</w:t>
      </w:r>
      <w:proofErr w:type="spellEnd"/>
      <w:r>
        <w:t xml:space="preserve"> </w:t>
      </w:r>
      <w:proofErr w:type="spellStart"/>
      <w:r>
        <w:t>због</w:t>
      </w:r>
      <w:proofErr w:type="spellEnd"/>
      <w:r>
        <w:t xml:space="preserve"> </w:t>
      </w:r>
      <w:proofErr w:type="spellStart"/>
      <w:r>
        <w:t>непридржавања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правила</w:t>
      </w:r>
      <w:proofErr w:type="spellEnd"/>
      <w:r>
        <w:t>.</w:t>
      </w:r>
    </w:p>
    <w:p w:rsidR="00AA18EF" w:rsidRDefault="00AA18EF" w:rsidP="00AA18EF">
      <w:pPr>
        <w:pStyle w:val="BodyText"/>
        <w:rPr>
          <w:sz w:val="32"/>
        </w:rPr>
      </w:pPr>
    </w:p>
    <w:p w:rsidR="00AA18EF" w:rsidRDefault="00AA18EF" w:rsidP="00AA18EF">
      <w:pPr>
        <w:pStyle w:val="Heading1"/>
        <w:ind w:left="4376"/>
        <w:jc w:val="left"/>
      </w:pPr>
      <w:proofErr w:type="spellStart"/>
      <w:r>
        <w:t>Члан</w:t>
      </w:r>
      <w:proofErr w:type="spellEnd"/>
      <w:r>
        <w:t xml:space="preserve"> 10.</w:t>
      </w:r>
    </w:p>
    <w:p w:rsidR="00AA18EF" w:rsidRDefault="00AA18EF" w:rsidP="00AA18EF">
      <w:pPr>
        <w:pStyle w:val="BodyText"/>
        <w:spacing w:before="57" w:line="235" w:lineRule="auto"/>
        <w:ind w:left="136" w:right="138" w:firstLine="398"/>
        <w:jc w:val="both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Правилник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и </w:t>
      </w:r>
      <w:proofErr w:type="spellStart"/>
      <w:r>
        <w:t>примењује</w:t>
      </w:r>
      <w:proofErr w:type="spellEnd"/>
      <w:r>
        <w:t xml:space="preserve"> </w:t>
      </w:r>
      <w:proofErr w:type="spellStart"/>
      <w:r>
        <w:t>истеком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8 (</w:t>
      </w:r>
      <w:proofErr w:type="spellStart"/>
      <w:r>
        <w:t>осам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огласној</w:t>
      </w:r>
      <w:proofErr w:type="spellEnd"/>
      <w:r>
        <w:t xml:space="preserve"> </w:t>
      </w:r>
      <w:proofErr w:type="spellStart"/>
      <w:r>
        <w:t>табли</w:t>
      </w:r>
      <w:proofErr w:type="spellEnd"/>
      <w:r>
        <w:t xml:space="preserve"> школе.</w:t>
      </w:r>
    </w:p>
    <w:p w:rsidR="00AA18EF" w:rsidRDefault="00AA18EF" w:rsidP="00AA18EF">
      <w:pPr>
        <w:pStyle w:val="BodyText"/>
        <w:rPr>
          <w:sz w:val="26"/>
        </w:rPr>
      </w:pPr>
    </w:p>
    <w:p w:rsidR="00AA18EF" w:rsidRPr="00774581" w:rsidRDefault="00774581" w:rsidP="00AA18EF">
      <w:pPr>
        <w:pStyle w:val="BodyText"/>
        <w:spacing w:before="171"/>
        <w:ind w:left="5663"/>
        <w:rPr>
          <w:lang w:val="sr-Cyrl-RS"/>
        </w:rPr>
      </w:pPr>
      <w:r>
        <w:rPr>
          <w:lang w:val="sr-Cyrl-RS"/>
        </w:rPr>
        <w:t xml:space="preserve">        </w:t>
      </w:r>
      <w:proofErr w:type="spellStart"/>
      <w:r w:rsidR="00A57D04">
        <w:t>Пред</w:t>
      </w:r>
      <w:r w:rsidR="00AA18EF">
        <w:t>с</w:t>
      </w:r>
      <w:proofErr w:type="spellEnd"/>
      <w:r w:rsidR="00A57D04">
        <w:rPr>
          <w:lang w:val="sr-Cyrl-RS"/>
        </w:rPr>
        <w:t>е</w:t>
      </w:r>
      <w:proofErr w:type="spellStart"/>
      <w:r w:rsidR="00AA18EF">
        <w:t>дник</w:t>
      </w:r>
      <w:proofErr w:type="spellEnd"/>
      <w:r w:rsidR="00AA18EF">
        <w:t xml:space="preserve"> </w:t>
      </w:r>
      <w:proofErr w:type="spellStart"/>
      <w:r w:rsidR="00AA18EF">
        <w:t>Школског</w:t>
      </w:r>
      <w:proofErr w:type="spellEnd"/>
      <w:r w:rsidR="00AA18EF">
        <w:t xml:space="preserve"> </w:t>
      </w:r>
      <w:proofErr w:type="spellStart"/>
      <w:r w:rsidR="00AA18EF">
        <w:t>одбора</w:t>
      </w:r>
      <w:proofErr w:type="spellEnd"/>
      <w:r>
        <w:rPr>
          <w:lang w:val="sr-Cyrl-RS"/>
        </w:rPr>
        <w:t>,</w:t>
      </w:r>
    </w:p>
    <w:p w:rsidR="00AA18EF" w:rsidRPr="00774581" w:rsidRDefault="00AA18EF" w:rsidP="00774581">
      <w:pPr>
        <w:pStyle w:val="BodyText"/>
        <w:spacing w:before="7"/>
        <w:jc w:val="right"/>
        <w:rPr>
          <w:lang w:val="sr-Cyrl-RS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4100830</wp:posOffset>
                </wp:positionH>
                <wp:positionV relativeFrom="paragraph">
                  <wp:posOffset>204470</wp:posOffset>
                </wp:positionV>
                <wp:extent cx="2475865" cy="341630"/>
                <wp:effectExtent l="0" t="0" r="635" b="0"/>
                <wp:wrapTopAndBottom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75865" cy="341630"/>
                          <a:chOff x="0" y="0"/>
                          <a:chExt cx="3899" cy="53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1"/>
                            <a:ext cx="34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99" cy="538"/>
                          </a:xfrm>
                          <a:custGeom>
                            <a:avLst/>
                            <a:gdLst>
                              <a:gd name="T0" fmla="+- 0 10357 6458"/>
                              <a:gd name="T1" fmla="*/ T0 w 3899"/>
                              <a:gd name="T2" fmla="+- 0 322 322"/>
                              <a:gd name="T3" fmla="*/ 322 h 538"/>
                              <a:gd name="T4" fmla="+- 0 6458 6458"/>
                              <a:gd name="T5" fmla="*/ T4 w 3899"/>
                              <a:gd name="T6" fmla="+- 0 322 322"/>
                              <a:gd name="T7" fmla="*/ 322 h 538"/>
                              <a:gd name="T8" fmla="+- 0 6458 6458"/>
                              <a:gd name="T9" fmla="*/ T8 w 3899"/>
                              <a:gd name="T10" fmla="+- 0 606 322"/>
                              <a:gd name="T11" fmla="*/ 606 h 538"/>
                              <a:gd name="T12" fmla="+- 0 7179 6458"/>
                              <a:gd name="T13" fmla="*/ T12 w 3899"/>
                              <a:gd name="T14" fmla="+- 0 606 322"/>
                              <a:gd name="T15" fmla="*/ 606 h 538"/>
                              <a:gd name="T16" fmla="+- 0 7179 6458"/>
                              <a:gd name="T17" fmla="*/ T16 w 3899"/>
                              <a:gd name="T18" fmla="+- 0 860 322"/>
                              <a:gd name="T19" fmla="*/ 860 h 538"/>
                              <a:gd name="T20" fmla="+- 0 9459 6458"/>
                              <a:gd name="T21" fmla="*/ T20 w 3899"/>
                              <a:gd name="T22" fmla="+- 0 860 322"/>
                              <a:gd name="T23" fmla="*/ 860 h 538"/>
                              <a:gd name="T24" fmla="+- 0 9459 6458"/>
                              <a:gd name="T25" fmla="*/ T24 w 3899"/>
                              <a:gd name="T26" fmla="+- 0 606 322"/>
                              <a:gd name="T27" fmla="*/ 606 h 538"/>
                              <a:gd name="T28" fmla="+- 0 10357 6458"/>
                              <a:gd name="T29" fmla="*/ T28 w 3899"/>
                              <a:gd name="T30" fmla="+- 0 606 322"/>
                              <a:gd name="T31" fmla="*/ 606 h 538"/>
                              <a:gd name="T32" fmla="+- 0 10357 6458"/>
                              <a:gd name="T33" fmla="*/ T32 w 3899"/>
                              <a:gd name="T34" fmla="+- 0 322 322"/>
                              <a:gd name="T35" fmla="*/ 322 h 5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899" h="538">
                                <a:moveTo>
                                  <a:pt x="38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4"/>
                                </a:lnTo>
                                <a:lnTo>
                                  <a:pt x="721" y="284"/>
                                </a:lnTo>
                                <a:lnTo>
                                  <a:pt x="721" y="538"/>
                                </a:lnTo>
                                <a:lnTo>
                                  <a:pt x="3001" y="538"/>
                                </a:lnTo>
                                <a:lnTo>
                                  <a:pt x="3001" y="284"/>
                                </a:lnTo>
                                <a:lnTo>
                                  <a:pt x="3899" y="284"/>
                                </a:lnTo>
                                <a:lnTo>
                                  <a:pt x="3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9" cy="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18EF" w:rsidRPr="000C1C44" w:rsidRDefault="00AA18EF" w:rsidP="000C1C44">
                              <w:pPr>
                                <w:spacing w:before="1" w:line="265" w:lineRule="exact"/>
                                <w:ind w:left="9" w:right="14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22.9pt;margin-top:16.1pt;width:194.95pt;height:26.9pt;z-index:-251657216;mso-wrap-distance-left:0;mso-wrap-distance-right:0;mso-position-horizontal-relative:page" coordsize="389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">
                <v:line id="Line 5" o:spid="_x0000_s1027" style="position:absolute;visibility:visible;mso-wrap-style:square" from="0,71" to="3480,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shape id="Freeform 4" o:spid="_x0000_s1028" style="position:absolute;width:3899;height:538;visibility:visible;mso-wrap-style:square;v-text-anchor:top" coordsize="3899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vW8IA&#10;AADaAAAADwAAAGRycy9kb3ducmV2LnhtbESPQWvCQBSE74X+h+UJ3pqNGqSkrpIqBaEno/T8yD6z&#10;sdm3MbvV+O+7guBxmJlvmMVqsK24UO8bxwomSQqCuHK64VrBYf/19g7CB2SNrWNScCMPq+XrywJz&#10;7a68o0sZahEh7HNUYELocil9ZciiT1xHHL2j6y2GKPta6h6vEW5bOU3TubTYcFww2NHaUPVb/lkF&#10;m+x4Klo91z9czE7Zd2POZfmp1Hg0FB8gAg3hGX60t1pBBvcr8Qb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m9bwgAAANoAAAAPAAAAAAAAAAAAAAAAAJgCAABkcnMvZG93&#10;bnJldi54bWxQSwUGAAAAAAQABAD1AAAAhwMAAAAA&#10;" path="m3899,l,,,284r721,l721,538r2280,l3001,284r898,l3899,xe" stroked="f">
                  <v:path arrowok="t" o:connecttype="custom" o:connectlocs="3899,322;0,322;0,606;721,606;721,860;3001,860;3001,606;3899,606;3899,322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width:3899;height: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AA18EF" w:rsidRPr="000C1C44" w:rsidRDefault="00AA18EF" w:rsidP="000C1C44">
                        <w:pPr>
                          <w:spacing w:before="1" w:line="265" w:lineRule="exact"/>
                          <w:ind w:left="9" w:right="14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74581">
        <w:rPr>
          <w:noProof/>
          <w:lang w:val="sr-Cyrl-RS"/>
        </w:rPr>
        <w:t>Снежана Маринковић</w:t>
      </w:r>
    </w:p>
    <w:p w:rsidR="0085033B" w:rsidRDefault="0085033B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Default="00FD421C"/>
    <w:p w:rsidR="00FD421C" w:rsidRPr="009D6BC6" w:rsidRDefault="00FD421C" w:rsidP="00FD421C">
      <w:pPr>
        <w:tabs>
          <w:tab w:val="left" w:pos="1200"/>
        </w:tabs>
        <w:jc w:val="both"/>
        <w:rPr>
          <w:sz w:val="24"/>
          <w:szCs w:val="24"/>
          <w:lang w:val="sr-Cyrl-CS"/>
        </w:rPr>
      </w:pPr>
      <w:r w:rsidRPr="009D6BC6">
        <w:rPr>
          <w:sz w:val="24"/>
          <w:szCs w:val="24"/>
          <w:lang w:val="sr-Cyrl-CS"/>
        </w:rPr>
        <w:t>Правилник је заведен под деловодни</w:t>
      </w:r>
      <w:r w:rsidR="00774581">
        <w:rPr>
          <w:sz w:val="24"/>
          <w:szCs w:val="24"/>
          <w:lang w:val="sr-Cyrl-CS"/>
        </w:rPr>
        <w:t>м бројем 969</w:t>
      </w:r>
      <w:r>
        <w:rPr>
          <w:sz w:val="24"/>
          <w:szCs w:val="24"/>
          <w:lang w:val="sr-Cyrl-CS"/>
        </w:rPr>
        <w:t xml:space="preserve"> од </w:t>
      </w:r>
      <w:r w:rsidR="00774581">
        <w:rPr>
          <w:sz w:val="24"/>
          <w:szCs w:val="24"/>
          <w:lang w:val="sr-Cyrl-CS"/>
        </w:rPr>
        <w:t>26.04.</w:t>
      </w:r>
      <w:r>
        <w:rPr>
          <w:sz w:val="24"/>
          <w:szCs w:val="24"/>
          <w:lang w:val="sr-Cyrl-CS"/>
        </w:rPr>
        <w:t>2023</w:t>
      </w:r>
      <w:r w:rsidRPr="009D6BC6">
        <w:rPr>
          <w:sz w:val="24"/>
          <w:szCs w:val="24"/>
          <w:lang w:val="sr-Cyrl-CS"/>
        </w:rPr>
        <w:t>. године, објављен је на огласно</w:t>
      </w:r>
      <w:r w:rsidR="00774581">
        <w:rPr>
          <w:sz w:val="24"/>
          <w:szCs w:val="24"/>
          <w:lang w:val="sr-Cyrl-CS"/>
        </w:rPr>
        <w:t>ј табли Школе дана 27.04.</w:t>
      </w:r>
      <w:r>
        <w:rPr>
          <w:sz w:val="24"/>
          <w:szCs w:val="24"/>
          <w:lang w:val="sr-Cyrl-CS"/>
        </w:rPr>
        <w:t>2023.</w:t>
      </w:r>
      <w:r w:rsidRPr="009D6BC6">
        <w:rPr>
          <w:sz w:val="24"/>
          <w:szCs w:val="24"/>
          <w:lang w:val="sr-Cyrl-CS"/>
        </w:rPr>
        <w:t>године, а ступио ј</w:t>
      </w:r>
      <w:r w:rsidR="00774581">
        <w:rPr>
          <w:sz w:val="24"/>
          <w:szCs w:val="24"/>
          <w:lang w:val="sr-Cyrl-CS"/>
        </w:rPr>
        <w:t>е снагу дана 05.05.</w:t>
      </w:r>
      <w:bookmarkStart w:id="0" w:name="_GoBack"/>
      <w:bookmarkEnd w:id="0"/>
      <w:r>
        <w:rPr>
          <w:sz w:val="24"/>
          <w:szCs w:val="24"/>
          <w:lang w:val="sr-Cyrl-CS"/>
        </w:rPr>
        <w:t>2023.</w:t>
      </w:r>
      <w:r w:rsidRPr="009D6BC6">
        <w:rPr>
          <w:sz w:val="24"/>
          <w:szCs w:val="24"/>
          <w:lang w:val="sr-Cyrl-CS"/>
        </w:rPr>
        <w:t>године.</w:t>
      </w:r>
    </w:p>
    <w:p w:rsidR="00FD421C" w:rsidRPr="009D6BC6" w:rsidRDefault="00FD421C" w:rsidP="00FD421C">
      <w:pPr>
        <w:tabs>
          <w:tab w:val="left" w:pos="1200"/>
        </w:tabs>
        <w:jc w:val="both"/>
        <w:rPr>
          <w:sz w:val="24"/>
          <w:szCs w:val="24"/>
          <w:lang w:val="sr-Cyrl-CS"/>
        </w:rPr>
      </w:pPr>
    </w:p>
    <w:p w:rsidR="00FD421C" w:rsidRPr="009D6BC6" w:rsidRDefault="00FD421C" w:rsidP="00FD421C">
      <w:pPr>
        <w:tabs>
          <w:tab w:val="left" w:pos="1200"/>
        </w:tabs>
        <w:jc w:val="both"/>
        <w:rPr>
          <w:sz w:val="24"/>
          <w:szCs w:val="24"/>
          <w:lang w:val="sr-Cyrl-CS"/>
        </w:rPr>
      </w:pPr>
    </w:p>
    <w:p w:rsidR="00FD421C" w:rsidRPr="00D76A84" w:rsidRDefault="00FD421C" w:rsidP="00FD421C">
      <w:pPr>
        <w:tabs>
          <w:tab w:val="left" w:pos="1200"/>
        </w:tabs>
        <w:jc w:val="right"/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>Секретар</w:t>
      </w:r>
      <w:r w:rsidRPr="009D6BC6">
        <w:rPr>
          <w:sz w:val="24"/>
          <w:szCs w:val="24"/>
          <w:lang w:val="sr-Cyrl-CS"/>
        </w:rPr>
        <w:t>,</w:t>
      </w:r>
    </w:p>
    <w:p w:rsidR="00FD421C" w:rsidRPr="009D6BC6" w:rsidRDefault="00FD421C" w:rsidP="00FD421C">
      <w:pPr>
        <w:tabs>
          <w:tab w:val="left" w:pos="1200"/>
        </w:tabs>
        <w:jc w:val="right"/>
        <w:rPr>
          <w:sz w:val="24"/>
          <w:szCs w:val="24"/>
          <w:lang w:val="sr-Cyrl-CS"/>
        </w:rPr>
      </w:pPr>
      <w:r w:rsidRPr="009D6BC6">
        <w:rPr>
          <w:sz w:val="24"/>
          <w:szCs w:val="24"/>
          <w:lang w:val="sr-Cyrl-CS"/>
        </w:rPr>
        <w:t>______________________</w:t>
      </w:r>
    </w:p>
    <w:p w:rsidR="00FD421C" w:rsidRPr="009D6BC6" w:rsidRDefault="00FD421C" w:rsidP="00FD421C">
      <w:pPr>
        <w:tabs>
          <w:tab w:val="left" w:pos="1200"/>
        </w:tabs>
        <w:jc w:val="center"/>
        <w:rPr>
          <w:sz w:val="24"/>
          <w:szCs w:val="24"/>
          <w:lang w:val="sr-Cyrl-CS"/>
        </w:rPr>
      </w:pPr>
      <w:r w:rsidRPr="009D6BC6">
        <w:rPr>
          <w:sz w:val="24"/>
          <w:szCs w:val="24"/>
          <w:lang w:val="sr-Cyrl-CS"/>
        </w:rPr>
        <w:t xml:space="preserve">                                                                                               </w:t>
      </w:r>
      <w:r>
        <w:rPr>
          <w:sz w:val="24"/>
          <w:szCs w:val="24"/>
          <w:lang w:val="sr-Cyrl-CS"/>
        </w:rPr>
        <w:t xml:space="preserve">                </w:t>
      </w:r>
      <w:r w:rsidRPr="009D6BC6">
        <w:rPr>
          <w:sz w:val="24"/>
          <w:szCs w:val="24"/>
          <w:lang w:val="sr-Cyrl-CS"/>
        </w:rPr>
        <w:t xml:space="preserve">     Марија Милутиновић</w:t>
      </w:r>
    </w:p>
    <w:p w:rsidR="00FD421C" w:rsidRDefault="00FD421C"/>
    <w:sectPr w:rsidR="00FD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41B" w:rsidRDefault="001C641B" w:rsidP="008E06C0">
      <w:r>
        <w:separator/>
      </w:r>
    </w:p>
  </w:endnote>
  <w:endnote w:type="continuationSeparator" w:id="0">
    <w:p w:rsidR="001C641B" w:rsidRDefault="001C641B" w:rsidP="008E0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41B" w:rsidRDefault="001C641B" w:rsidP="008E06C0">
      <w:r>
        <w:separator/>
      </w:r>
    </w:p>
  </w:footnote>
  <w:footnote w:type="continuationSeparator" w:id="0">
    <w:p w:rsidR="001C641B" w:rsidRDefault="001C641B" w:rsidP="008E0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70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06C0" w:rsidRDefault="008E06C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45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E06C0" w:rsidRDefault="008E06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A5085"/>
    <w:multiLevelType w:val="hybridMultilevel"/>
    <w:tmpl w:val="7C1227DE"/>
    <w:lvl w:ilvl="0" w:tplc="BC2EBDA6">
      <w:start w:val="7"/>
      <w:numFmt w:val="decimalZero"/>
      <w:lvlText w:val="%1."/>
      <w:lvlJc w:val="left"/>
      <w:pPr>
        <w:ind w:left="500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ED4D0D0">
      <w:numFmt w:val="bullet"/>
      <w:lvlText w:val=""/>
      <w:lvlJc w:val="left"/>
      <w:pPr>
        <w:ind w:left="1255" w:hanging="360"/>
      </w:pPr>
      <w:rPr>
        <w:rFonts w:ascii="Symbol" w:eastAsia="Symbol" w:hAnsi="Symbol" w:cs="Symbol" w:hint="default"/>
        <w:w w:val="100"/>
        <w:sz w:val="24"/>
        <w:szCs w:val="24"/>
        <w:lang w:eastAsia="en-US" w:bidi="ar-SA"/>
      </w:rPr>
    </w:lvl>
    <w:lvl w:ilvl="2" w:tplc="3E687A82">
      <w:numFmt w:val="bullet"/>
      <w:lvlText w:val="•"/>
      <w:lvlJc w:val="left"/>
      <w:pPr>
        <w:ind w:left="2195" w:hanging="360"/>
      </w:pPr>
      <w:rPr>
        <w:lang w:eastAsia="en-US" w:bidi="ar-SA"/>
      </w:rPr>
    </w:lvl>
    <w:lvl w:ilvl="3" w:tplc="62FCD97A">
      <w:numFmt w:val="bullet"/>
      <w:lvlText w:val="•"/>
      <w:lvlJc w:val="left"/>
      <w:pPr>
        <w:ind w:left="3131" w:hanging="360"/>
      </w:pPr>
      <w:rPr>
        <w:lang w:eastAsia="en-US" w:bidi="ar-SA"/>
      </w:rPr>
    </w:lvl>
    <w:lvl w:ilvl="4" w:tplc="D63E92EA">
      <w:numFmt w:val="bullet"/>
      <w:lvlText w:val="•"/>
      <w:lvlJc w:val="left"/>
      <w:pPr>
        <w:ind w:left="4066" w:hanging="360"/>
      </w:pPr>
      <w:rPr>
        <w:lang w:eastAsia="en-US" w:bidi="ar-SA"/>
      </w:rPr>
    </w:lvl>
    <w:lvl w:ilvl="5" w:tplc="BE7408DE">
      <w:numFmt w:val="bullet"/>
      <w:lvlText w:val="•"/>
      <w:lvlJc w:val="left"/>
      <w:pPr>
        <w:ind w:left="5002" w:hanging="360"/>
      </w:pPr>
      <w:rPr>
        <w:lang w:eastAsia="en-US" w:bidi="ar-SA"/>
      </w:rPr>
    </w:lvl>
    <w:lvl w:ilvl="6" w:tplc="9734360A">
      <w:numFmt w:val="bullet"/>
      <w:lvlText w:val="•"/>
      <w:lvlJc w:val="left"/>
      <w:pPr>
        <w:ind w:left="5937" w:hanging="360"/>
      </w:pPr>
      <w:rPr>
        <w:lang w:eastAsia="en-US" w:bidi="ar-SA"/>
      </w:rPr>
    </w:lvl>
    <w:lvl w:ilvl="7" w:tplc="7A72DA80">
      <w:numFmt w:val="bullet"/>
      <w:lvlText w:val="•"/>
      <w:lvlJc w:val="left"/>
      <w:pPr>
        <w:ind w:left="6873" w:hanging="360"/>
      </w:pPr>
      <w:rPr>
        <w:lang w:eastAsia="en-US" w:bidi="ar-SA"/>
      </w:rPr>
    </w:lvl>
    <w:lvl w:ilvl="8" w:tplc="DE4233A4">
      <w:numFmt w:val="bullet"/>
      <w:lvlText w:val="•"/>
      <w:lvlJc w:val="left"/>
      <w:pPr>
        <w:ind w:left="7808" w:hanging="360"/>
      </w:pPr>
      <w:rPr>
        <w:lang w:eastAsia="en-US" w:bidi="ar-SA"/>
      </w:rPr>
    </w:lvl>
  </w:abstractNum>
  <w:num w:numId="1">
    <w:abstractNumId w:val="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EF"/>
    <w:rsid w:val="000C1C44"/>
    <w:rsid w:val="001B10FC"/>
    <w:rsid w:val="001C641B"/>
    <w:rsid w:val="005A247A"/>
    <w:rsid w:val="00774581"/>
    <w:rsid w:val="0085033B"/>
    <w:rsid w:val="008E06C0"/>
    <w:rsid w:val="00A57D04"/>
    <w:rsid w:val="00AA18EF"/>
    <w:rsid w:val="00D1330F"/>
    <w:rsid w:val="00E02580"/>
    <w:rsid w:val="00E56795"/>
    <w:rsid w:val="00E742F0"/>
    <w:rsid w:val="00F411D3"/>
    <w:rsid w:val="00FD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C96BE-B1C3-4544-96D0-D46664C96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18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A18EF"/>
    <w:pPr>
      <w:ind w:left="4434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A18E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18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18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A18EF"/>
    <w:pPr>
      <w:spacing w:before="119"/>
      <w:ind w:left="1255" w:hanging="360"/>
      <w:jc w:val="both"/>
    </w:pPr>
  </w:style>
  <w:style w:type="paragraph" w:styleId="Header">
    <w:name w:val="header"/>
    <w:basedOn w:val="Normal"/>
    <w:link w:val="HeaderChar"/>
    <w:uiPriority w:val="99"/>
    <w:unhideWhenUsed/>
    <w:rsid w:val="008E06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06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E06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06C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Nadežda Petrović Sićevo</dc:creator>
  <cp:keywords/>
  <dc:description/>
  <cp:lastModifiedBy>OŠ Nadežda Petrović Sićevo</cp:lastModifiedBy>
  <cp:revision>10</cp:revision>
  <dcterms:created xsi:type="dcterms:W3CDTF">2023-03-31T07:56:00Z</dcterms:created>
  <dcterms:modified xsi:type="dcterms:W3CDTF">2023-05-11T08:19:00Z</dcterms:modified>
</cp:coreProperties>
</file>